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30"/>
          <w:szCs w:val="30"/>
          <w:lang w:val="en-US" w:eastAsia="zh-CN" w:bidi="ar-SA"/>
        </w:rPr>
        <w:id w:val="147468757"/>
        <w15:color w:val="DBDBDB"/>
        <w:docPartObj>
          <w:docPartGallery w:val="Table of Contents"/>
          <w:docPartUnique/>
        </w:docPartObj>
      </w:sdtPr>
      <w:sdtEndPr>
        <w:rPr>
          <w:rFonts w:hint="eastAsia" w:ascii="宋体" w:hAnsi="宋体" w:eastAsia="宋体" w:cs="宋体"/>
          <w:b/>
          <w:snapToGrid w:val="0"/>
          <w:color w:val="000000"/>
          <w:kern w:val="0"/>
          <w:position w:val="19"/>
          <w:sz w:val="21"/>
          <w:szCs w:val="28"/>
          <w:lang w:val="en-US" w:eastAsia="zh-CN" w:bidi="ar-SA"/>
          <w14:textOutline w14:w="5094" w14:cap="flat" w14:cmpd="sng">
            <w14:solidFill>
              <w14:srgbClr w14:val="000000"/>
            </w14:solidFill>
            <w14:prstDash w14:val="solid"/>
            <w14:miter w14:val="0"/>
          </w14:textOutline>
        </w:rPr>
      </w:sdtEndPr>
      <w:sdtContent>
        <w:p>
          <w:pPr>
            <w:spacing w:before="0" w:beforeLines="0" w:after="0" w:afterLines="0" w:line="240" w:lineRule="auto"/>
            <w:ind w:left="0" w:leftChars="0" w:right="0" w:rightChars="0" w:firstLine="0" w:firstLineChars="0"/>
            <w:jc w:val="center"/>
            <w:rPr>
              <w:rFonts w:hint="eastAsia" w:eastAsia="宋体"/>
              <w:sz w:val="30"/>
              <w:szCs w:val="30"/>
              <w:lang w:val="en-US" w:eastAsia="zh-CN"/>
            </w:rPr>
          </w:pPr>
          <w:bookmarkStart w:id="51" w:name="_GoBack"/>
          <w:bookmarkEnd w:id="51"/>
          <w:r>
            <w:rPr>
              <w:rFonts w:hint="eastAsia" w:ascii="宋体" w:hAnsi="宋体" w:eastAsia="宋体" w:cstheme="minorBidi"/>
              <w:kern w:val="2"/>
              <w:sz w:val="30"/>
              <w:szCs w:val="30"/>
              <w:lang w:val="en-US" w:eastAsia="zh-CN" w:bidi="ar-SA"/>
            </w:rPr>
            <w:t>目录</w:t>
          </w:r>
        </w:p>
        <w:p>
          <w:pPr>
            <w:pStyle w:val="11"/>
            <w:tabs>
              <w:tab w:val="right" w:leader="dot" w:pos="8843"/>
            </w:tabs>
          </w:pPr>
          <w:r>
            <w:rPr>
              <w:rFonts w:hint="eastAsia" w:ascii="宋体" w:hAnsi="宋体" w:eastAsia="宋体" w:cs="宋体"/>
              <w:snapToGrid w:val="0"/>
              <w:color w:val="000000"/>
              <w:kern w:val="0"/>
              <w:position w:val="19"/>
              <w:sz w:val="28"/>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color w:val="000000"/>
              <w:kern w:val="0"/>
              <w:position w:val="19"/>
              <w:sz w:val="28"/>
              <w:szCs w:val="28"/>
              <w:lang w:val="en-US" w:eastAsia="zh-CN"/>
              <w14:textOutline w14:w="5094" w14:cap="flat" w14:cmpd="sng">
                <w14:solidFill>
                  <w14:srgbClr w14:val="000000"/>
                </w14:solidFill>
                <w14:prstDash w14:val="solid"/>
                <w14:miter w14:val="0"/>
              </w14:textOutline>
            </w:rPr>
            <w:instrText xml:space="preserve">TOC \o "1-2" \h \u </w:instrText>
          </w:r>
          <w:r>
            <w:rPr>
              <w:rFonts w:hint="eastAsia" w:ascii="宋体" w:hAnsi="宋体" w:eastAsia="宋体" w:cs="宋体"/>
              <w:snapToGrid w:val="0"/>
              <w:color w:val="000000"/>
              <w:kern w:val="0"/>
              <w:position w:val="19"/>
              <w:sz w:val="28"/>
              <w:szCs w:val="28"/>
              <w:lang w:val="en-US" w:eastAsia="zh-CN"/>
              <w14:textOutline w14:w="5094" w14:cap="flat" w14:cmpd="sng">
                <w14:solidFill>
                  <w14:srgbClr w14:val="000000"/>
                </w14:solidFill>
                <w14:prstDash w14:val="solid"/>
                <w14:miter w14:val="0"/>
              </w14:textOutline>
            </w:rPr>
            <w:fldChar w:fldCharType="separate"/>
          </w:r>
        </w:p>
        <w:p>
          <w:pPr>
            <w:pStyle w:val="10"/>
            <w:tabs>
              <w:tab w:val="right" w:leader="dot" w:pos="8843"/>
            </w:tabs>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instrText xml:space="preserve"> HYPERLINK \l _Toc17000 </w:instrText>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fldChar w:fldCharType="separate"/>
          </w:r>
          <w:r>
            <w:rPr>
              <w:rFonts w:hint="eastAsia"/>
              <w:lang w:val="en-US" w:eastAsia="zh-CN"/>
            </w:rPr>
            <w:t xml:space="preserve">第六部分 </w:t>
          </w:r>
          <w:r>
            <w:rPr>
              <w:rFonts w:hint="default"/>
              <w:lang w:val="en-US" w:eastAsia="zh-CN"/>
            </w:rPr>
            <w:t>实验教学中心管理</w:t>
          </w:r>
          <w:r>
            <w:tab/>
          </w:r>
          <w:r>
            <w:fldChar w:fldCharType="begin"/>
          </w:r>
          <w:r>
            <w:instrText xml:space="preserve"> PAGEREF _Toc17000 \h </w:instrText>
          </w:r>
          <w:r>
            <w:fldChar w:fldCharType="separate"/>
          </w:r>
          <w:r>
            <w:t>129</w:t>
          </w:r>
          <w:r>
            <w:fldChar w:fldCharType="end"/>
          </w: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p>
          <w:pPr>
            <w:pStyle w:val="11"/>
            <w:tabs>
              <w:tab w:val="right" w:leader="dot" w:pos="8843"/>
            </w:tabs>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instrText xml:space="preserve"> HYPERLINK \l _Toc21578 </w:instrText>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fldChar w:fldCharType="separate"/>
          </w:r>
          <w:r>
            <w:rPr>
              <w:rFonts w:hint="eastAsia"/>
              <w:lang w:val="en-US" w:eastAsia="zh-CN"/>
            </w:rPr>
            <w:t xml:space="preserve">第一章 </w:t>
          </w:r>
          <w:r>
            <w:rPr>
              <w:lang w:val="en-US" w:eastAsia="zh-CN"/>
            </w:rPr>
            <w:t>实验教学中心管理制度</w:t>
          </w:r>
          <w:r>
            <w:tab/>
          </w:r>
          <w:r>
            <w:fldChar w:fldCharType="begin"/>
          </w:r>
          <w:r>
            <w:instrText xml:space="preserve"> PAGEREF _Toc21578 \h </w:instrText>
          </w:r>
          <w:r>
            <w:fldChar w:fldCharType="separate"/>
          </w:r>
          <w:r>
            <w:t>129</w:t>
          </w:r>
          <w:r>
            <w:fldChar w:fldCharType="end"/>
          </w: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p>
          <w:pPr>
            <w:pStyle w:val="11"/>
            <w:tabs>
              <w:tab w:val="right" w:leader="dot" w:pos="8843"/>
            </w:tabs>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instrText xml:space="preserve"> HYPERLINK \l _Toc31027 </w:instrText>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fldChar w:fldCharType="separate"/>
          </w:r>
          <w:r>
            <w:rPr>
              <w:rFonts w:hint="eastAsia"/>
              <w:lang w:val="en-US" w:eastAsia="zh-CN"/>
            </w:rPr>
            <w:t xml:space="preserve">第二章 </w:t>
          </w:r>
          <w:r>
            <w:rPr>
              <w:lang w:val="en-US" w:eastAsia="zh-CN"/>
            </w:rPr>
            <w:t>实验教学中心实验员管理制度</w:t>
          </w:r>
          <w:r>
            <w:tab/>
          </w:r>
          <w:r>
            <w:fldChar w:fldCharType="begin"/>
          </w:r>
          <w:r>
            <w:instrText xml:space="preserve"> PAGEREF _Toc31027 \h </w:instrText>
          </w:r>
          <w:r>
            <w:fldChar w:fldCharType="separate"/>
          </w:r>
          <w:r>
            <w:t>129</w:t>
          </w:r>
          <w:r>
            <w:fldChar w:fldCharType="end"/>
          </w: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p>
          <w:pPr>
            <w:pStyle w:val="11"/>
            <w:tabs>
              <w:tab w:val="right" w:leader="dot" w:pos="8843"/>
            </w:tabs>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instrText xml:space="preserve"> HYPERLINK \l _Toc32441 </w:instrText>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fldChar w:fldCharType="separate"/>
          </w:r>
          <w:r>
            <w:rPr>
              <w:rFonts w:hint="eastAsia"/>
              <w:lang w:val="en-US" w:eastAsia="zh-CN"/>
            </w:rPr>
            <w:t xml:space="preserve">第三章 </w:t>
          </w:r>
          <w:r>
            <w:rPr>
              <w:lang w:val="en-US" w:eastAsia="zh-CN"/>
            </w:rPr>
            <w:t>实验教学中心</w:t>
          </w:r>
          <w:r>
            <w:rPr>
              <w:rFonts w:hint="eastAsia"/>
              <w:lang w:val="en-US" w:eastAsia="zh-CN"/>
            </w:rPr>
            <w:t>工勤人员管理制度</w:t>
          </w:r>
          <w:r>
            <w:tab/>
          </w:r>
          <w:r>
            <w:fldChar w:fldCharType="begin"/>
          </w:r>
          <w:r>
            <w:instrText xml:space="preserve"> PAGEREF _Toc32441 \h </w:instrText>
          </w:r>
          <w:r>
            <w:fldChar w:fldCharType="separate"/>
          </w:r>
          <w:r>
            <w:t>130</w:t>
          </w:r>
          <w:r>
            <w:fldChar w:fldCharType="end"/>
          </w: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p>
          <w:pPr>
            <w:pStyle w:val="11"/>
            <w:tabs>
              <w:tab w:val="right" w:leader="dot" w:pos="8843"/>
            </w:tabs>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instrText xml:space="preserve"> HYPERLINK \l _Toc17818 </w:instrText>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fldChar w:fldCharType="separate"/>
          </w:r>
          <w:r>
            <w:rPr>
              <w:rFonts w:hint="eastAsia"/>
              <w:lang w:val="en-US" w:eastAsia="zh-CN"/>
            </w:rPr>
            <w:t>第四章 实验教学中心科研实验管理制度</w:t>
          </w:r>
          <w:r>
            <w:tab/>
          </w:r>
          <w:r>
            <w:fldChar w:fldCharType="begin"/>
          </w:r>
          <w:r>
            <w:instrText xml:space="preserve"> PAGEREF _Toc17818 \h </w:instrText>
          </w:r>
          <w:r>
            <w:fldChar w:fldCharType="separate"/>
          </w:r>
          <w:r>
            <w:t>131</w:t>
          </w:r>
          <w:r>
            <w:fldChar w:fldCharType="end"/>
          </w: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p>
          <w:pPr>
            <w:pStyle w:val="11"/>
            <w:tabs>
              <w:tab w:val="right" w:leader="dot" w:pos="8843"/>
            </w:tabs>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instrText xml:space="preserve"> HYPERLINK \l _Toc3600 </w:instrText>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fldChar w:fldCharType="separate"/>
          </w:r>
          <w:r>
            <w:rPr>
              <w:rFonts w:hint="eastAsia"/>
              <w:lang w:val="en-US" w:eastAsia="zh-CN"/>
            </w:rPr>
            <w:t xml:space="preserve">第五章 </w:t>
          </w:r>
          <w:r>
            <w:rPr>
              <w:lang w:val="en-US" w:eastAsia="zh-CN"/>
            </w:rPr>
            <w:t>实验教学中心教学实验管理制度</w:t>
          </w:r>
          <w:r>
            <w:tab/>
          </w:r>
          <w:r>
            <w:fldChar w:fldCharType="begin"/>
          </w:r>
          <w:r>
            <w:instrText xml:space="preserve"> PAGEREF _Toc3600 \h </w:instrText>
          </w:r>
          <w:r>
            <w:fldChar w:fldCharType="separate"/>
          </w:r>
          <w:r>
            <w:t>132</w:t>
          </w:r>
          <w:r>
            <w:fldChar w:fldCharType="end"/>
          </w: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p>
          <w:pPr>
            <w:pStyle w:val="11"/>
            <w:tabs>
              <w:tab w:val="right" w:leader="dot" w:pos="8843"/>
            </w:tabs>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instrText xml:space="preserve"> HYPERLINK \l _Toc13073 </w:instrText>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fldChar w:fldCharType="separate"/>
          </w:r>
          <w:r>
            <w:rPr>
              <w:rFonts w:hint="eastAsia"/>
              <w:lang w:val="en-US" w:eastAsia="zh-CN"/>
            </w:rPr>
            <w:t xml:space="preserve">第六章 </w:t>
          </w:r>
          <w:r>
            <w:rPr>
              <w:lang w:val="en-US" w:eastAsia="zh-CN"/>
            </w:rPr>
            <w:t>实验教学中心仪器设备管理制度</w:t>
          </w:r>
          <w:r>
            <w:tab/>
          </w:r>
          <w:r>
            <w:fldChar w:fldCharType="begin"/>
          </w:r>
          <w:r>
            <w:instrText xml:space="preserve"> PAGEREF _Toc13073 \h </w:instrText>
          </w:r>
          <w:r>
            <w:fldChar w:fldCharType="separate"/>
          </w:r>
          <w:r>
            <w:t>133</w:t>
          </w:r>
          <w:r>
            <w:fldChar w:fldCharType="end"/>
          </w: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p>
          <w:pPr>
            <w:pStyle w:val="11"/>
            <w:tabs>
              <w:tab w:val="right" w:leader="dot" w:pos="8843"/>
            </w:tabs>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begin"/>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instrText xml:space="preserve"> HYPERLINK \l _Toc2004 </w:instrText>
          </w:r>
          <w:r>
            <w:rPr>
              <w:rFonts w:hint="eastAsia" w:ascii="宋体" w:hAnsi="宋体" w:eastAsia="宋体" w:cs="宋体"/>
              <w:snapToGrid w:val="0"/>
              <w:kern w:val="0"/>
              <w:position w:val="19"/>
              <w:szCs w:val="28"/>
              <w:lang w:val="en-US" w:eastAsia="zh-CN"/>
              <w14:textOutline w14:w="5094" w14:cap="flat" w14:cmpd="sng">
                <w14:solidFill>
                  <w14:srgbClr w14:val="000000"/>
                </w14:solidFill>
                <w14:prstDash w14:val="solid"/>
                <w14:miter w14:val="0"/>
              </w14:textOutline>
            </w:rPr>
            <w:fldChar w:fldCharType="separate"/>
          </w:r>
          <w:r>
            <w:rPr>
              <w:rFonts w:hint="eastAsia"/>
              <w:lang w:val="en-US" w:eastAsia="zh-CN"/>
            </w:rPr>
            <w:t>第七章 贵重仪器设备纳入学校共享平台统一管理</w:t>
          </w:r>
          <w:r>
            <w:tab/>
          </w:r>
          <w:r>
            <w:fldChar w:fldCharType="begin"/>
          </w:r>
          <w:r>
            <w:instrText xml:space="preserve"> PAGEREF _Toc2004 \h </w:instrText>
          </w:r>
          <w:r>
            <w:fldChar w:fldCharType="separate"/>
          </w:r>
          <w:r>
            <w:t>139</w:t>
          </w:r>
          <w:r>
            <w:fldChar w:fldCharType="end"/>
          </w: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p>
          <w:pPr>
            <w:ind w:firstLine="420" w:firstLineChars="200"/>
            <w:rPr>
              <w:rFonts w:hint="default"/>
              <w:color w:val="FF0000"/>
              <w:lang w:val="en-US" w:eastAsia="zh-CN"/>
            </w:rPr>
          </w:pPr>
          <w:r>
            <w:rPr>
              <w:rFonts w:hint="eastAsia"/>
              <w:color w:val="FF0000"/>
              <w:lang w:val="en-US" w:eastAsia="zh-CN"/>
            </w:rPr>
            <w:t>第八章 科研实验申请流程</w:t>
          </w:r>
        </w:p>
        <w:p>
          <w:pPr>
            <w:keepNext w:val="0"/>
            <w:keepLines w:val="0"/>
            <w:pageBreakBefore w:val="0"/>
            <w:widowControl/>
            <w:kinsoku w:val="0"/>
            <w:wordWrap/>
            <w:overflowPunct/>
            <w:topLinePunct w:val="0"/>
            <w:autoSpaceDE w:val="0"/>
            <w:autoSpaceDN w:val="0"/>
            <w:bidi w:val="0"/>
            <w:adjustRightInd w:val="0"/>
            <w:snapToGrid w:val="0"/>
            <w:spacing w:before="157" w:beforeLines="50" w:after="157" w:afterLines="50" w:line="440" w:lineRule="exact"/>
            <w:ind w:left="0"/>
            <w:jc w:val="both"/>
            <w:textAlignment w:val="baseline"/>
            <w:rPr>
              <w:rFonts w:hint="eastAsia" w:ascii="宋体" w:hAnsi="宋体" w:eastAsia="宋体" w:cs="宋体"/>
              <w:snapToGrid w:val="0"/>
              <w:color w:val="000000"/>
              <w:kern w:val="0"/>
              <w:position w:val="19"/>
              <w:sz w:val="28"/>
              <w:szCs w:val="28"/>
              <w:lang w:val="en-US" w:eastAsia="zh-CN"/>
              <w14:textOutline w14:w="5094" w14:cap="flat" w14:cmpd="sng">
                <w14:solidFill>
                  <w14:srgbClr w14:val="000000"/>
                </w14:solidFill>
                <w14:prstDash w14:val="solid"/>
                <w14:miter w14:val="0"/>
              </w14:textOutline>
            </w:rPr>
            <w:sectPr>
              <w:footerReference r:id="rId3" w:type="default"/>
              <w:pgSz w:w="11905" w:h="16838"/>
              <w:pgMar w:top="2154" w:right="1531" w:bottom="1871" w:left="153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r>
            <w:rPr>
              <w:rFonts w:hint="eastAsia" w:ascii="宋体" w:hAnsi="宋体" w:eastAsia="宋体" w:cs="宋体"/>
              <w:snapToGrid w:val="0"/>
              <w:color w:val="000000"/>
              <w:kern w:val="0"/>
              <w:position w:val="19"/>
              <w:szCs w:val="28"/>
              <w:lang w:val="en-US" w:eastAsia="zh-CN"/>
              <w14:textOutline w14:w="5094" w14:cap="flat" w14:cmpd="sng">
                <w14:solidFill>
                  <w14:srgbClr w14:val="000000"/>
                </w14:solidFill>
                <w14:prstDash w14:val="solid"/>
                <w14:miter w14:val="0"/>
              </w14:textOutline>
            </w:rPr>
            <w:fldChar w:fldCharType="end"/>
          </w:r>
        </w:p>
      </w:sdtContent>
    </w:sdt>
    <w:p>
      <w:pPr>
        <w:rPr>
          <w:rFonts w:hint="default"/>
          <w:lang w:val="en-US" w:eastAsia="zh-CN"/>
        </w:rPr>
      </w:pPr>
      <w:bookmarkStart w:id="0" w:name="_Toc1495"/>
      <w:bookmarkStart w:id="1" w:name="_Toc17000"/>
      <w:r>
        <w:rPr>
          <w:rFonts w:hint="eastAsia"/>
          <w:lang w:val="en-US" w:eastAsia="zh-CN"/>
        </w:rPr>
        <w:t xml:space="preserve">第六部分 </w:t>
      </w:r>
      <w:r>
        <w:rPr>
          <w:rFonts w:hint="default"/>
          <w:lang w:val="en-US" w:eastAsia="zh-CN"/>
        </w:rPr>
        <w:t>实验教学中心管理</w:t>
      </w:r>
      <w:bookmarkEnd w:id="0"/>
      <w:bookmarkEnd w:id="1"/>
    </w:p>
    <w:p>
      <w:pPr>
        <w:pStyle w:val="3"/>
        <w:bidi w:val="0"/>
      </w:pPr>
      <w:bookmarkStart w:id="2" w:name="_Toc10098"/>
      <w:bookmarkStart w:id="3" w:name="_Toc21578"/>
      <w:r>
        <w:rPr>
          <w:rFonts w:hint="eastAsia"/>
          <w:lang w:val="en-US" w:eastAsia="zh-CN"/>
        </w:rPr>
        <w:t xml:space="preserve">第一章 </w:t>
      </w:r>
      <w:r>
        <w:rPr>
          <w:lang w:val="en-US" w:eastAsia="zh-CN"/>
        </w:rPr>
        <w:t>实验教学中心管理制度</w:t>
      </w:r>
      <w:bookmarkEnd w:id="2"/>
      <w:bookmarkEnd w:id="3"/>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一、制定本制度的目的在于规范土木与交通学院实验教学中心的实验过程、实验人员和仪器设备使用，以确保实验教学中心的正常运转。</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二、所有进入实验教学中心的人员都必须遵守本制度。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三、本制度包括：实验员管理制度、科研实验管理制度、教学实验管理制度和仪器设备管理制度。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四、实验教学中心工作人员包括：主任、副主任、实验员、工勤岗人员和门卫。</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1)中心主任在主管院长的领导下，主持全面工作；副主任在主任的领导下，分别负责实验教学中心的对内和对外管理工作。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2)实验员是所辖实验室的安全责任人；并负责仪器设备使用、内部管理、文档内业等日常管理工作。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3)工勤岗人员负责协助实验员开展相关教学实验与科研实验、特种设备操作和实验室内的卫生整洁工作。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4)门卫负责人员、仪器设备和材料的进出登记，并负责楼道、楼梯间和卫生间等公共空间的卫生整洁工作。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五、实验教学中心在学校教学日历规定的工作日正常开放，具体时间以学校规定为准。</w:t>
      </w:r>
    </w:p>
    <w:p>
      <w:pPr>
        <w:pStyle w:val="3"/>
        <w:bidi w:val="0"/>
      </w:pPr>
      <w:bookmarkStart w:id="4" w:name="_Toc10496"/>
      <w:bookmarkStart w:id="5" w:name="_Toc31027"/>
      <w:r>
        <w:rPr>
          <w:rFonts w:hint="eastAsia"/>
          <w:lang w:val="en-US" w:eastAsia="zh-CN"/>
        </w:rPr>
        <w:t xml:space="preserve">第二章 </w:t>
      </w:r>
      <w:r>
        <w:rPr>
          <w:lang w:val="en-US" w:eastAsia="zh-CN"/>
        </w:rPr>
        <w:t>实验教学中心实验员管理制度</w:t>
      </w:r>
      <w:bookmarkEnd w:id="4"/>
      <w:bookmarkEnd w:id="5"/>
      <w:r>
        <w:rPr>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一、实验员实行坐班制，工作时间与学校规定一致，工作日以学校教学日历为准。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二、工作时间内，实验员必须在岗；履行学院规定的请假手续后方可离岗，离岗期间应关闭所辖实验室，或指定其他实验员代为负责。指定其他实验员代为负责时，应填写《实验室代管申请表》。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三、实验员是所辖实验室的安全责任人，并负责所辖实验室的具体管理工作，包括：</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1)用电安全、仪器使用安全、防火、防盗、安全隐患排查等。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2)对实验人员进行安全培训、并监督其使用过程。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3)易燃、易爆、剧毒药品等危化品的购置、存储、使用及废弃物处理流程的规范与监督。</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4)天车、叉车等特种设备的日常保养及安全运行。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5)所辖实验室内所有仪器设备的保管、使用、保养、维修与报废等。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6)制定重要、大型仪器设备的操作流程，并对实验人员进行仪器操作培训。</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7)保持室内环境卫生，严格控制原料和试件的进出，必须做到日清日结。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8)各种文档资料撰写与归档。</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四、根据学院相关教学安排，实验员应优先完成本科实验教学任务。在接到任课教师的《教学实验申请表》后，积极完成仪器设备、耗材、原材料及试件、设备试运行的准备工作，还包括：</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1)对试验安全性进行评判，提前做好试验安全防护。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2)试验过程中，认真填写《实验开设记录表》。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3)试验过程中，应对学生进行安全培训、大型设备操作讲解与示范、并认真填写《仪器使用情况登记表》。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4)试验完成后，检查仪器设备的完好性，并恢复原始状态、完成卫生清洁等善后工作。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五、根据科研项目的实验内容和设备参数，实验员应积极协助实验项目负责人完成以下工作：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1)在接到实验项目负责人的《科研实验申请表》后，在 5 个工作日内完成表中相关内容。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b w:val="0"/>
          <w:bCs w:val="0"/>
          <w:sz w:val="21"/>
          <w:szCs w:val="21"/>
          <w:lang w:val="en-US" w:eastAsia="zh-CN"/>
        </w:rPr>
        <w:t>2)积极完成实验人员进场条件审核、试验安全防护措施、仪器设备借用及操作培训、仪器设</w:t>
      </w:r>
      <w:r>
        <w:rPr>
          <w:rFonts w:hint="default" w:ascii="宋体" w:hAnsi="宋体" w:eastAsia="宋体" w:cs="宋体"/>
          <w:sz w:val="21"/>
          <w:szCs w:val="21"/>
          <w:lang w:val="en-US" w:eastAsia="zh-CN"/>
        </w:rPr>
        <w:t>备试运行等准备工作。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3)对试验过程中，对实验人员进行设备安全操作、设备使用流程和卫生清洁监督。</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4)试验完成后，应检验归还仪器设备完好性，并向仪器设备借用人出具《仪器设备归还证明》。</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5)依据《河北工业大学仪器设备损坏丢失赔偿办法》处理试验过程中的仪器损坏或丢失问题。</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6)监督设备恢复原状、废弃物处理和卫生清洁等善后工作。</w:t>
      </w:r>
    </w:p>
    <w:p>
      <w:pPr>
        <w:pStyle w:val="3"/>
        <w:bidi w:val="0"/>
      </w:pPr>
      <w:bookmarkStart w:id="6" w:name="_Toc32441"/>
      <w:bookmarkStart w:id="7" w:name="_Toc28324"/>
      <w:r>
        <w:rPr>
          <w:rFonts w:hint="eastAsia"/>
          <w:lang w:val="en-US" w:eastAsia="zh-CN"/>
        </w:rPr>
        <w:t xml:space="preserve">第三章 </w:t>
      </w:r>
      <w:r>
        <w:rPr>
          <w:lang w:val="en-US" w:eastAsia="zh-CN"/>
        </w:rPr>
        <w:t>实验教学中心</w:t>
      </w:r>
      <w:r>
        <w:rPr>
          <w:rFonts w:hint="eastAsia"/>
          <w:lang w:val="en-US" w:eastAsia="zh-CN"/>
        </w:rPr>
        <w:t>工勤人员管理制度</w:t>
      </w:r>
      <w:bookmarkEnd w:id="6"/>
      <w:bookmarkEnd w:id="7"/>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一、工勤人员实行坐班制，工作时间与学校规定一致，工作日以国家相关规定为准。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二、工作时间内，工勤人员必须在岗，不得无故迟到、早退及旷工。遇特殊情况，应提前两天向实验教学中心负责人请假，方可离岗。</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三、工勤人员应具备天车和叉车等特种设备操作资格证。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四、工勤人员在实验员的安排下，安全、及时地完成工作任务。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五、工勤人员的工作范围主要包括：</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1）协助实验员开展教学实验的相关工作。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2）在实验员的安排下，协助教师开展科研实验的相关工作。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3）负责天车和叉车等特种设备操作，及时汇报异常情况。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4）督促实验室使用者做好清洁工作，并保持实验室的卫生。</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六、积极完成实验教学中心安排的其它任务</w:t>
      </w:r>
      <w:r>
        <w:rPr>
          <w:rFonts w:hint="eastAsia" w:ascii="宋体" w:hAnsi="宋体" w:eastAsia="宋体" w:cs="宋体"/>
          <w:b w:val="0"/>
          <w:bCs w:val="0"/>
          <w:sz w:val="21"/>
          <w:szCs w:val="21"/>
          <w:lang w:val="en-US" w:eastAsia="zh-CN"/>
        </w:rPr>
        <w:t>。</w:t>
      </w:r>
    </w:p>
    <w:p>
      <w:pPr>
        <w:pStyle w:val="3"/>
        <w:bidi w:val="0"/>
      </w:pPr>
      <w:bookmarkStart w:id="8" w:name="_Toc17818"/>
      <w:bookmarkStart w:id="9" w:name="_Toc1661"/>
      <w:r>
        <w:rPr>
          <w:rFonts w:hint="eastAsia"/>
          <w:lang w:val="en-US" w:eastAsia="zh-CN"/>
        </w:rPr>
        <w:t>第四章 实验教学中心科研实验管理制度</w:t>
      </w:r>
      <w:bookmarkEnd w:id="8"/>
      <w:bookmarkEnd w:id="9"/>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一、除本科教学规定的试验外，均为科研实验。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二、在开展科研实验前，实验项目负责人须提交《科研实验申请表》和科研合同的复印件，由实验教学中心统一安排与管理。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三、实验项目负责人宜在实验教学中心正常工作时间内开展科研实验。如有正常工作时间以外的实验需求，须填写《非正常工作时间科研实验申请表》。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四、对于非正常工作时间开展的</w:t>
      </w:r>
      <w:r>
        <w:rPr>
          <w:rFonts w:hint="eastAsia" w:ascii="宋体" w:hAnsi="宋体" w:eastAsia="宋体" w:cs="宋体"/>
          <w:b w:val="0"/>
          <w:bCs w:val="0"/>
          <w:sz w:val="21"/>
          <w:szCs w:val="21"/>
          <w:lang w:val="en-US" w:eastAsia="zh-CN"/>
        </w:rPr>
        <w:t>科研实验</w:t>
      </w:r>
      <w:r>
        <w:rPr>
          <w:rFonts w:hint="default" w:ascii="宋体" w:hAnsi="宋体" w:eastAsia="宋体" w:cs="宋体"/>
          <w:b w:val="0"/>
          <w:bCs w:val="0"/>
          <w:sz w:val="21"/>
          <w:szCs w:val="21"/>
          <w:lang w:val="en-US" w:eastAsia="zh-CN"/>
        </w:rPr>
        <w:t>，实验项目负责人是实验人员的安全责任人。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五、开展科研实验，实验项目负责人须做好以下工作：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1)提供河北工业大学实验项目安全风险评估表、实验人员参加河北工业大学资产与实验室管理处规定的安全教育考试成绩合格证明、大型设备共享平台费用缴纳证明等学校（院、中心）规定的准入证明。</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w:t>
      </w:r>
      <w:r>
        <w:rPr>
          <w:rFonts w:hint="eastAsia" w:ascii="宋体" w:hAnsi="宋体" w:eastAsia="宋体" w:cs="宋体"/>
          <w:b w:val="0"/>
          <w:bCs w:val="0"/>
          <w:sz w:val="21"/>
          <w:szCs w:val="21"/>
          <w:lang w:val="en-US" w:eastAsia="zh-CN"/>
        </w:rPr>
        <w:t>使用化学品</w:t>
      </w:r>
      <w:r>
        <w:rPr>
          <w:rFonts w:hint="default" w:ascii="宋体" w:hAnsi="宋体" w:eastAsia="宋体" w:cs="宋体"/>
          <w:b w:val="0"/>
          <w:bCs w:val="0"/>
          <w:sz w:val="21"/>
          <w:szCs w:val="21"/>
          <w:lang w:val="en-US" w:eastAsia="zh-CN"/>
        </w:rPr>
        <w:t>，必须持学校规定的正常途径购买凭证，交实验员核验，由实验员指定存放。其它试验所需原材料或试件等物品，须由实验员统一安排放置。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3)必须按学校规定开展试验项目的安全风险评估，并与实验员协商做好实验过程的安全防护。对于安全防护不到位的实验项目，实验员有权不予开展试验。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4)对实验人员进行实验安全教育。建议实验项目负责人视实验项目的危险程度，为实验人员购买人身意外伤害险。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5)在约定时间内将剩余原料、废弃物等个人实验物品清理出校园。</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6)试验结束后，将试验装置恢复原状，并及时归还所借用的仪器设备，不得转借他人。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7)试验结束后，及时填写《科研实验成果汇总表》。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六、科研实验期间，实验人员应做好以下工作：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w:t>
      </w:r>
      <w:r>
        <w:rPr>
          <w:rFonts w:hint="eastAsia" w:ascii="宋体" w:hAnsi="宋体" w:eastAsia="宋体" w:cs="宋体"/>
          <w:b w:val="0"/>
          <w:bCs w:val="0"/>
          <w:sz w:val="21"/>
          <w:szCs w:val="21"/>
          <w:lang w:val="en-US" w:eastAsia="zh-CN"/>
        </w:rPr>
        <w:t>进行安全培训后才能开展实验、能规范操作实验设备。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2)使用烘箱等大功率用电设备时，实验人员必须值守。</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3)实验教学中心内严禁吸烟、使用明火、私拉电线、私接插排、私自使用热得快等大功率加热物品；严禁在实验教学中心内私自堆放危化品、易燃、易爆和易制毒物品。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4)严格遵守仪器设备的操作流程，出现故障应立即向实验员报告。</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5)不得把与试验无关的私人用品带入实验室，不得在实验室内进餐，或从事与试验无关的活动。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6)离开实验室时，关闭设备、水、电和门窗，确保安全。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7)实验人员有保持实验室干净整洁的义务，试验完成或下班前要将仪器恢复原状，清理打扫所用实验室，并将垃圾带出实验教学中心。积极参与实验教学中心安排的定期扫除工作。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8)实验人员须穿试验服开展</w:t>
      </w:r>
      <w:r>
        <w:rPr>
          <w:rFonts w:hint="eastAsia" w:ascii="宋体" w:hAnsi="宋体" w:eastAsia="宋体" w:cs="宋体"/>
          <w:b w:val="0"/>
          <w:bCs w:val="0"/>
          <w:sz w:val="21"/>
          <w:szCs w:val="21"/>
          <w:lang w:val="en-US" w:eastAsia="zh-CN"/>
        </w:rPr>
        <w:t>科研实验</w:t>
      </w:r>
      <w:r>
        <w:rPr>
          <w:rFonts w:hint="default" w:ascii="宋体" w:hAnsi="宋体" w:eastAsia="宋体" w:cs="宋体"/>
          <w:b w:val="0"/>
          <w:bCs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9)试验结束后，实验人员应会同实验员检查所用实验设备的完好性，进行主动向实验员报告仪器设备损坏情况。</w:t>
      </w:r>
    </w:p>
    <w:p>
      <w:pPr>
        <w:pStyle w:val="3"/>
        <w:bidi w:val="0"/>
      </w:pPr>
      <w:bookmarkStart w:id="10" w:name="_Toc28049"/>
      <w:bookmarkStart w:id="11" w:name="_Toc3600"/>
      <w:r>
        <w:rPr>
          <w:rFonts w:hint="eastAsia"/>
          <w:lang w:val="en-US" w:eastAsia="zh-CN"/>
        </w:rPr>
        <w:t xml:space="preserve">第五章 </w:t>
      </w:r>
      <w:r>
        <w:rPr>
          <w:lang w:val="en-US" w:eastAsia="zh-CN"/>
        </w:rPr>
        <w:t>实验教学中心教学实验管理制度</w:t>
      </w:r>
      <w:bookmarkEnd w:id="10"/>
      <w:bookmarkEnd w:id="11"/>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2"/>
        <w:rPr>
          <w:rFonts w:hint="default" w:ascii="宋体" w:hAnsi="宋体" w:eastAsia="宋体" w:cs="宋体"/>
          <w:b w:val="0"/>
          <w:bCs w:val="0"/>
          <w:sz w:val="21"/>
          <w:szCs w:val="21"/>
          <w:lang w:val="en-US" w:eastAsia="zh-CN"/>
        </w:rPr>
      </w:pPr>
      <w:bookmarkStart w:id="12" w:name="_Toc12711"/>
      <w:r>
        <w:rPr>
          <w:rFonts w:hint="default" w:ascii="宋体" w:hAnsi="宋体" w:eastAsia="宋体" w:cs="宋体"/>
          <w:b w:val="0"/>
          <w:bCs w:val="0"/>
          <w:sz w:val="21"/>
          <w:szCs w:val="21"/>
          <w:lang w:val="en-US" w:eastAsia="zh-CN"/>
        </w:rPr>
        <w:t>一、凡本科教学规定的试验，均为教学实验。</w:t>
      </w:r>
      <w:bookmarkEnd w:id="12"/>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2"/>
        <w:rPr>
          <w:rFonts w:hint="default" w:ascii="宋体" w:hAnsi="宋体" w:eastAsia="宋体" w:cs="宋体"/>
          <w:b w:val="0"/>
          <w:bCs w:val="0"/>
          <w:sz w:val="21"/>
          <w:szCs w:val="21"/>
          <w:lang w:val="en-US" w:eastAsia="zh-CN"/>
        </w:rPr>
      </w:pPr>
      <w:bookmarkStart w:id="13" w:name="_Toc10723"/>
      <w:r>
        <w:rPr>
          <w:rFonts w:hint="default" w:ascii="宋体" w:hAnsi="宋体" w:eastAsia="宋体" w:cs="宋体"/>
          <w:b w:val="0"/>
          <w:bCs w:val="0"/>
          <w:sz w:val="21"/>
          <w:szCs w:val="21"/>
          <w:lang w:val="en-US" w:eastAsia="zh-CN"/>
        </w:rPr>
        <w:t>二、开展教学实验，任课教师须做好以下工作：</w:t>
      </w:r>
      <w:bookmarkEnd w:id="13"/>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1）提前 30 天提交《教学实验申请表》，由任课教师与实验教学中心协商安排相关试验。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2）教学实验宜安排在实验教学中心正常工作时间内。否则任课教师须填写《非正常工作时间教学实验申请表》，经主管院长和实验教学中心负责人同意后，方可在非正常工作时间进行教学实验。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3）在实验前对本科生进行试验安全教育。</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4）教学实验过程中，任课教师必须在岗，及时处理意外和突发情况。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5）试验完成或下班前，任课教师须安排学生协助实验员整理打扫实验室，清理剩余原料、废料等，并将垃圾带出实验教学中心。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2"/>
        <w:rPr>
          <w:rFonts w:hint="default" w:ascii="宋体" w:hAnsi="宋体" w:eastAsia="宋体" w:cs="宋体"/>
          <w:b w:val="0"/>
          <w:bCs w:val="0"/>
          <w:sz w:val="21"/>
          <w:szCs w:val="21"/>
          <w:lang w:val="en-US" w:eastAsia="zh-CN"/>
        </w:rPr>
      </w:pPr>
      <w:bookmarkStart w:id="14" w:name="_Toc8810"/>
      <w:r>
        <w:rPr>
          <w:rFonts w:hint="default" w:ascii="宋体" w:hAnsi="宋体" w:eastAsia="宋体" w:cs="宋体"/>
          <w:b w:val="0"/>
          <w:bCs w:val="0"/>
          <w:sz w:val="21"/>
          <w:szCs w:val="21"/>
          <w:lang w:val="en-US" w:eastAsia="zh-CN"/>
        </w:rPr>
        <w:t>三、教学实验期间，学生应做好以下工作：</w:t>
      </w:r>
      <w:bookmarkEnd w:id="14"/>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1）在实验教学中心内必须服从实验员的管理。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2）严格遵守仪器设备的操作流程。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3）不得把与试验无关的私人用品带入实验室；不得在实验室内进餐，或从事与试验无关的活动。实验教学中心内严禁吸烟。</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4）未经实验员许可，不得擅自开关或使用实验教学中心的设备。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5）试验完成后，协助实验员整理打扫实验室，清理剩余原料、废料等实验物品，并将垃圾带出实验教学中心。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6）离开实验室时，要关闭设备、水、电和门窗，确保安全。</w:t>
      </w:r>
    </w:p>
    <w:p>
      <w:pPr>
        <w:pStyle w:val="3"/>
        <w:bidi w:val="0"/>
      </w:pPr>
      <w:bookmarkStart w:id="15" w:name="_Toc18703"/>
      <w:bookmarkStart w:id="16" w:name="_Toc13073"/>
      <w:r>
        <w:rPr>
          <w:rFonts w:hint="eastAsia"/>
          <w:lang w:val="en-US" w:eastAsia="zh-CN"/>
        </w:rPr>
        <w:t xml:space="preserve">第六章 </w:t>
      </w:r>
      <w:r>
        <w:rPr>
          <w:lang w:val="en-US" w:eastAsia="zh-CN"/>
        </w:rPr>
        <w:t>实验教学中心仪器设备管理制度</w:t>
      </w:r>
      <w:bookmarkEnd w:id="15"/>
      <w:bookmarkEnd w:id="16"/>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一、本制度的目的在于规范中心教学科研仪器设备的管理、使用和维护，以确保仪器设备的正常运转。</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二、实验员是仪器设备保管、使用、维护和处置的直接责任人。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三、实验员应严格按照厂家的频率及内容要求，完成仪器设备的日常维护保养工作。</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四、实验员应熟悉仪器设备的具体操作使用，制定操作流程，并负责对使用者开展操作培训。</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五、实验员应对仪器设备的运行状态进行监测，依据其状态提出维修、报废等合理处置措施等，并向校资产与实验室管理处提出资产处置申请。未经学校审批不得擅自处置资产。具体操作依据《河北工业大学国有资产处置实施细则（试行）》执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六、实验员应在仪器设备使用前试运行、使用后检测验收。同时，及时处理实验过程中仪器设备出现的异常情况。对于实验过程中出现仪器损坏或丢失的情况，及时查明原因分清责任，依据《河北工业大学仪器设备损坏丢失赔偿办法》处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sectPr>
          <w:headerReference r:id="rId4" w:type="default"/>
          <w:footerReference r:id="rId5" w:type="default"/>
          <w:pgSz w:w="11905" w:h="16838"/>
          <w:pgMar w:top="2154" w:right="1531" w:bottom="1871" w:left="153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p>
    <w:p>
      <w:pPr>
        <w:keepNext w:val="0"/>
        <w:keepLines w:val="0"/>
        <w:pageBreakBefore w:val="0"/>
        <w:widowControl w:val="0"/>
        <w:kinsoku/>
        <w:wordWrap/>
        <w:overflowPunct/>
        <w:topLinePunct w:val="0"/>
        <w:autoSpaceDE/>
        <w:autoSpaceDN/>
        <w:bidi w:val="0"/>
        <w:adjustRightInd/>
        <w:snapToGrid/>
        <w:spacing w:line="440" w:lineRule="exact"/>
        <w:ind w:left="0"/>
        <w:jc w:val="center"/>
        <w:textAlignment w:val="auto"/>
        <w:outlineLvl w:val="2"/>
        <w:rPr>
          <w:rFonts w:ascii="楷体" w:hAnsi="楷体" w:eastAsia="楷体" w:cs="楷体"/>
          <w:b w:val="0"/>
          <w:bCs w:val="0"/>
          <w:spacing w:val="1"/>
          <w:sz w:val="28"/>
          <w:szCs w:val="28"/>
          <w14:textOutline w14:w="5092" w14:cap="flat" w14:cmpd="sng">
            <w14:solidFill>
              <w14:srgbClr w14:val="000000"/>
            </w14:solidFill>
            <w14:prstDash w14:val="solid"/>
            <w14:miter w14:val="0"/>
          </w14:textOutline>
        </w:rPr>
      </w:pPr>
      <w:bookmarkStart w:id="17" w:name="_Toc18590"/>
      <w:r>
        <w:rPr>
          <w:rFonts w:ascii="楷体" w:hAnsi="楷体" w:eastAsia="楷体" w:cs="楷体"/>
          <w:b w:val="0"/>
          <w:bCs w:val="0"/>
          <w:spacing w:val="1"/>
          <w:sz w:val="28"/>
          <w:szCs w:val="28"/>
          <w14:textOutline w14:w="5092" w14:cap="flat" w14:cmpd="sng">
            <w14:solidFill>
              <w14:srgbClr w14:val="000000"/>
            </w14:solidFill>
            <w14:prstDash w14:val="solid"/>
            <w14:miter w14:val="0"/>
          </w14:textOutline>
        </w:rPr>
        <w:t>土木与交通学院实验教学中心教学</w:t>
      </w:r>
      <w:r>
        <w:rPr>
          <w:rFonts w:hint="eastAsia" w:ascii="楷体" w:hAnsi="楷体" w:eastAsia="楷体" w:cs="楷体"/>
          <w:b w:val="0"/>
          <w:bCs w:val="0"/>
          <w:spacing w:val="1"/>
          <w:sz w:val="28"/>
          <w:szCs w:val="28"/>
          <w:lang w:val="en-US" w:eastAsia="zh-CN"/>
          <w14:textOutline w14:w="5092" w14:cap="flat" w14:cmpd="sng">
            <w14:solidFill>
              <w14:srgbClr w14:val="000000"/>
            </w14:solidFill>
            <w14:prstDash w14:val="solid"/>
            <w14:miter w14:val="0"/>
          </w14:textOutline>
        </w:rPr>
        <w:t>实验</w:t>
      </w:r>
      <w:r>
        <w:rPr>
          <w:rFonts w:ascii="楷体" w:hAnsi="楷体" w:eastAsia="楷体" w:cs="楷体"/>
          <w:b w:val="0"/>
          <w:bCs w:val="0"/>
          <w:spacing w:val="1"/>
          <w:sz w:val="28"/>
          <w:szCs w:val="28"/>
          <w14:textOutline w14:w="5092" w14:cap="flat" w14:cmpd="sng">
            <w14:solidFill>
              <w14:srgbClr w14:val="000000"/>
            </w14:solidFill>
            <w14:prstDash w14:val="solid"/>
            <w14:miter w14:val="0"/>
          </w14:textOutline>
        </w:rPr>
        <w:t>申请表</w:t>
      </w:r>
      <w:bookmarkEnd w:id="17"/>
    </w:p>
    <w:tbl>
      <w:tblPr>
        <w:tblStyle w:val="24"/>
        <w:tblW w:w="9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542"/>
        <w:gridCol w:w="1221"/>
        <w:gridCol w:w="2178"/>
        <w:gridCol w:w="144"/>
        <w:gridCol w:w="612"/>
        <w:gridCol w:w="405"/>
        <w:gridCol w:w="1154"/>
        <w:gridCol w:w="518"/>
        <w:gridCol w:w="16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jc w:val="center"/>
        </w:trPr>
        <w:tc>
          <w:tcPr>
            <w:tcW w:w="734" w:type="dxa"/>
            <w:vMerge w:val="restart"/>
            <w:tcBorders>
              <w:bottom w:val="nil"/>
            </w:tcBorders>
            <w:textDirection w:val="tbRlV"/>
            <w:vAlign w:val="top"/>
          </w:tcPr>
          <w:p>
            <w:pPr>
              <w:spacing w:before="258" w:line="207" w:lineRule="auto"/>
              <w:ind w:left="4071"/>
              <w:rPr>
                <w:rFonts w:ascii="宋体" w:hAnsi="宋体" w:eastAsia="宋体" w:cs="宋体"/>
                <w:sz w:val="21"/>
                <w:szCs w:val="21"/>
              </w:rPr>
            </w:pPr>
            <w:r>
              <w:rPr>
                <w:rFonts w:ascii="宋体" w:hAnsi="宋体" w:eastAsia="宋体" w:cs="宋体"/>
                <w:spacing w:val="-2"/>
                <w:sz w:val="21"/>
                <w:szCs w:val="21"/>
              </w:rPr>
              <w:t>任 课</w:t>
            </w:r>
            <w:r>
              <w:rPr>
                <w:rFonts w:ascii="宋体" w:hAnsi="宋体" w:eastAsia="宋体" w:cs="宋体"/>
                <w:spacing w:val="-1"/>
                <w:sz w:val="21"/>
                <w:szCs w:val="21"/>
              </w:rPr>
              <w:t xml:space="preserve"> 教 师 填 写</w:t>
            </w:r>
          </w:p>
        </w:tc>
        <w:tc>
          <w:tcPr>
            <w:tcW w:w="1763" w:type="dxa"/>
            <w:gridSpan w:val="2"/>
            <w:vAlign w:val="top"/>
          </w:tcPr>
          <w:p>
            <w:pPr>
              <w:spacing w:before="125" w:line="221" w:lineRule="auto"/>
              <w:ind w:left="463"/>
              <w:rPr>
                <w:rFonts w:ascii="宋体" w:hAnsi="宋体" w:eastAsia="宋体" w:cs="宋体"/>
                <w:sz w:val="21"/>
                <w:szCs w:val="21"/>
              </w:rPr>
            </w:pPr>
            <w:r>
              <w:rPr>
                <w:rFonts w:ascii="宋体" w:hAnsi="宋体" w:eastAsia="宋体" w:cs="宋体"/>
                <w:spacing w:val="-1"/>
                <w:sz w:val="21"/>
                <w:szCs w:val="21"/>
              </w:rPr>
              <w:t>任课教师</w:t>
            </w:r>
          </w:p>
        </w:tc>
        <w:tc>
          <w:tcPr>
            <w:tcW w:w="2322" w:type="dxa"/>
            <w:gridSpan w:val="2"/>
            <w:vAlign w:val="top"/>
          </w:tcPr>
          <w:p>
            <w:pPr>
              <w:rPr>
                <w:rFonts w:ascii="Arial"/>
                <w:sz w:val="21"/>
              </w:rPr>
            </w:pPr>
          </w:p>
        </w:tc>
        <w:tc>
          <w:tcPr>
            <w:tcW w:w="612" w:type="dxa"/>
            <w:vAlign w:val="top"/>
          </w:tcPr>
          <w:p>
            <w:pPr>
              <w:spacing w:before="125" w:line="220" w:lineRule="auto"/>
              <w:ind w:left="102"/>
              <w:rPr>
                <w:rFonts w:ascii="宋体" w:hAnsi="宋体" w:eastAsia="宋体" w:cs="宋体"/>
                <w:sz w:val="21"/>
                <w:szCs w:val="21"/>
              </w:rPr>
            </w:pPr>
            <w:r>
              <w:rPr>
                <w:rFonts w:ascii="宋体" w:hAnsi="宋体" w:eastAsia="宋体" w:cs="宋体"/>
                <w:spacing w:val="-2"/>
                <w:sz w:val="21"/>
                <w:szCs w:val="21"/>
              </w:rPr>
              <w:t>手</w:t>
            </w:r>
            <w:r>
              <w:rPr>
                <w:rFonts w:ascii="宋体" w:hAnsi="宋体" w:eastAsia="宋体" w:cs="宋体"/>
                <w:spacing w:val="-1"/>
                <w:sz w:val="21"/>
                <w:szCs w:val="21"/>
              </w:rPr>
              <w:t>机</w:t>
            </w:r>
          </w:p>
        </w:tc>
        <w:tc>
          <w:tcPr>
            <w:tcW w:w="3747"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1763" w:type="dxa"/>
            <w:gridSpan w:val="2"/>
            <w:vAlign w:val="top"/>
          </w:tcPr>
          <w:p>
            <w:pPr>
              <w:spacing w:before="123" w:line="217" w:lineRule="auto"/>
              <w:ind w:left="464"/>
              <w:rPr>
                <w:rFonts w:ascii="宋体" w:hAnsi="宋体" w:eastAsia="宋体" w:cs="宋体"/>
                <w:sz w:val="21"/>
                <w:szCs w:val="21"/>
              </w:rPr>
            </w:pPr>
            <w:r>
              <w:rPr>
                <w:rFonts w:ascii="宋体" w:hAnsi="宋体" w:eastAsia="宋体" w:cs="宋体"/>
                <w:spacing w:val="-2"/>
                <w:sz w:val="21"/>
                <w:szCs w:val="21"/>
              </w:rPr>
              <w:t>试</w:t>
            </w:r>
            <w:r>
              <w:rPr>
                <w:rFonts w:ascii="宋体" w:hAnsi="宋体" w:eastAsia="宋体" w:cs="宋体"/>
                <w:spacing w:val="-1"/>
                <w:sz w:val="21"/>
                <w:szCs w:val="21"/>
              </w:rPr>
              <w:t>验名称</w:t>
            </w:r>
          </w:p>
        </w:tc>
        <w:tc>
          <w:tcPr>
            <w:tcW w:w="6681"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34" w:type="dxa"/>
            <w:vMerge w:val="continue"/>
            <w:tcBorders>
              <w:top w:val="nil"/>
              <w:bottom w:val="nil"/>
            </w:tcBorders>
            <w:textDirection w:val="tbRlV"/>
            <w:vAlign w:val="top"/>
          </w:tcPr>
          <w:p>
            <w:pPr>
              <w:rPr>
                <w:rFonts w:ascii="Arial"/>
                <w:sz w:val="21"/>
              </w:rPr>
            </w:pPr>
          </w:p>
        </w:tc>
        <w:tc>
          <w:tcPr>
            <w:tcW w:w="1763" w:type="dxa"/>
            <w:gridSpan w:val="2"/>
            <w:vAlign w:val="top"/>
          </w:tcPr>
          <w:p>
            <w:pPr>
              <w:spacing w:before="123" w:line="221" w:lineRule="auto"/>
              <w:ind w:left="464"/>
              <w:rPr>
                <w:rFonts w:ascii="宋体" w:hAnsi="宋体" w:eastAsia="宋体" w:cs="宋体"/>
                <w:sz w:val="21"/>
                <w:szCs w:val="21"/>
              </w:rPr>
            </w:pPr>
            <w:r>
              <w:rPr>
                <w:rFonts w:ascii="宋体" w:hAnsi="宋体" w:eastAsia="宋体" w:cs="宋体"/>
                <w:spacing w:val="-2"/>
                <w:sz w:val="21"/>
                <w:szCs w:val="21"/>
              </w:rPr>
              <w:t>所</w:t>
            </w:r>
            <w:r>
              <w:rPr>
                <w:rFonts w:ascii="宋体" w:hAnsi="宋体" w:eastAsia="宋体" w:cs="宋体"/>
                <w:spacing w:val="-1"/>
                <w:sz w:val="21"/>
                <w:szCs w:val="21"/>
              </w:rPr>
              <w:t>属课程</w:t>
            </w:r>
          </w:p>
        </w:tc>
        <w:tc>
          <w:tcPr>
            <w:tcW w:w="6681"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1763" w:type="dxa"/>
            <w:gridSpan w:val="2"/>
            <w:vAlign w:val="top"/>
          </w:tcPr>
          <w:p>
            <w:pPr>
              <w:spacing w:before="121" w:line="217" w:lineRule="auto"/>
              <w:ind w:left="464"/>
              <w:rPr>
                <w:rFonts w:ascii="宋体" w:hAnsi="宋体" w:eastAsia="宋体" w:cs="宋体"/>
                <w:sz w:val="21"/>
                <w:szCs w:val="21"/>
              </w:rPr>
            </w:pPr>
            <w:r>
              <w:rPr>
                <w:rFonts w:ascii="宋体" w:hAnsi="宋体" w:eastAsia="宋体" w:cs="宋体"/>
                <w:spacing w:val="-2"/>
                <w:sz w:val="21"/>
                <w:szCs w:val="21"/>
              </w:rPr>
              <w:t>试</w:t>
            </w:r>
            <w:r>
              <w:rPr>
                <w:rFonts w:ascii="宋体" w:hAnsi="宋体" w:eastAsia="宋体" w:cs="宋体"/>
                <w:spacing w:val="-1"/>
                <w:sz w:val="21"/>
                <w:szCs w:val="21"/>
              </w:rPr>
              <w:t>验班级</w:t>
            </w:r>
          </w:p>
        </w:tc>
        <w:tc>
          <w:tcPr>
            <w:tcW w:w="6681" w:type="dxa"/>
            <w:gridSpan w:val="7"/>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1763" w:type="dxa"/>
            <w:gridSpan w:val="2"/>
            <w:vAlign w:val="top"/>
          </w:tcPr>
          <w:p>
            <w:pPr>
              <w:spacing w:before="124" w:line="217" w:lineRule="auto"/>
              <w:ind w:left="464"/>
              <w:rPr>
                <w:rFonts w:ascii="宋体" w:hAnsi="宋体" w:eastAsia="宋体" w:cs="宋体"/>
                <w:sz w:val="21"/>
                <w:szCs w:val="21"/>
              </w:rPr>
            </w:pPr>
            <w:r>
              <w:rPr>
                <w:rFonts w:ascii="宋体" w:hAnsi="宋体" w:eastAsia="宋体" w:cs="宋体"/>
                <w:spacing w:val="-2"/>
                <w:sz w:val="21"/>
                <w:szCs w:val="21"/>
              </w:rPr>
              <w:t>试</w:t>
            </w:r>
            <w:r>
              <w:rPr>
                <w:rFonts w:ascii="宋体" w:hAnsi="宋体" w:eastAsia="宋体" w:cs="宋体"/>
                <w:spacing w:val="-1"/>
                <w:sz w:val="21"/>
                <w:szCs w:val="21"/>
              </w:rPr>
              <w:t>验人数</w:t>
            </w:r>
          </w:p>
        </w:tc>
        <w:tc>
          <w:tcPr>
            <w:tcW w:w="2934" w:type="dxa"/>
            <w:gridSpan w:val="3"/>
            <w:vAlign w:val="top"/>
          </w:tcPr>
          <w:p>
            <w:pPr>
              <w:rPr>
                <w:rFonts w:ascii="Arial"/>
                <w:sz w:val="21"/>
              </w:rPr>
            </w:pPr>
          </w:p>
        </w:tc>
        <w:tc>
          <w:tcPr>
            <w:tcW w:w="1559" w:type="dxa"/>
            <w:gridSpan w:val="2"/>
            <w:vAlign w:val="top"/>
          </w:tcPr>
          <w:p>
            <w:pPr>
              <w:spacing w:before="124" w:line="217" w:lineRule="auto"/>
              <w:ind w:left="366"/>
              <w:rPr>
                <w:rFonts w:ascii="宋体" w:hAnsi="宋体" w:eastAsia="宋体" w:cs="宋体"/>
                <w:sz w:val="21"/>
                <w:szCs w:val="21"/>
              </w:rPr>
            </w:pPr>
            <w:r>
              <w:rPr>
                <w:rFonts w:ascii="宋体" w:hAnsi="宋体" w:eastAsia="宋体" w:cs="宋体"/>
                <w:spacing w:val="-2"/>
                <w:sz w:val="21"/>
                <w:szCs w:val="21"/>
              </w:rPr>
              <w:t>试</w:t>
            </w:r>
            <w:r>
              <w:rPr>
                <w:rFonts w:ascii="宋体" w:hAnsi="宋体" w:eastAsia="宋体" w:cs="宋体"/>
                <w:spacing w:val="-1"/>
                <w:sz w:val="21"/>
                <w:szCs w:val="21"/>
              </w:rPr>
              <w:t>验组数</w:t>
            </w:r>
          </w:p>
        </w:tc>
        <w:tc>
          <w:tcPr>
            <w:tcW w:w="2188"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34" w:type="dxa"/>
            <w:vMerge w:val="continue"/>
            <w:tcBorders>
              <w:top w:val="nil"/>
              <w:bottom w:val="nil"/>
            </w:tcBorders>
            <w:textDirection w:val="tbRlV"/>
            <w:vAlign w:val="top"/>
          </w:tcPr>
          <w:p>
            <w:pPr>
              <w:rPr>
                <w:rFonts w:ascii="Arial"/>
                <w:sz w:val="21"/>
              </w:rPr>
            </w:pPr>
          </w:p>
        </w:tc>
        <w:tc>
          <w:tcPr>
            <w:tcW w:w="1763" w:type="dxa"/>
            <w:gridSpan w:val="2"/>
            <w:vAlign w:val="top"/>
          </w:tcPr>
          <w:p>
            <w:pPr>
              <w:spacing w:before="124" w:line="217" w:lineRule="auto"/>
              <w:ind w:left="255"/>
              <w:rPr>
                <w:rFonts w:ascii="宋体" w:hAnsi="宋体" w:eastAsia="宋体" w:cs="宋体"/>
                <w:sz w:val="21"/>
                <w:szCs w:val="21"/>
              </w:rPr>
            </w:pPr>
            <w:r>
              <w:rPr>
                <w:rFonts w:ascii="宋体" w:hAnsi="宋体" w:eastAsia="宋体" w:cs="宋体"/>
                <w:spacing w:val="-1"/>
                <w:sz w:val="21"/>
                <w:szCs w:val="21"/>
              </w:rPr>
              <w:t>试验起止时</w:t>
            </w:r>
            <w:r>
              <w:rPr>
                <w:rFonts w:ascii="宋体" w:hAnsi="宋体" w:eastAsia="宋体" w:cs="宋体"/>
                <w:sz w:val="21"/>
                <w:szCs w:val="21"/>
              </w:rPr>
              <w:t>间</w:t>
            </w:r>
          </w:p>
        </w:tc>
        <w:tc>
          <w:tcPr>
            <w:tcW w:w="6681" w:type="dxa"/>
            <w:gridSpan w:val="7"/>
            <w:vAlign w:val="top"/>
          </w:tcPr>
          <w:p>
            <w:pPr>
              <w:spacing w:before="123" w:line="221" w:lineRule="auto"/>
              <w:ind w:right="190"/>
              <w:jc w:val="right"/>
              <w:rPr>
                <w:rFonts w:ascii="宋体" w:hAnsi="宋体" w:eastAsia="宋体" w:cs="宋体"/>
                <w:sz w:val="21"/>
                <w:szCs w:val="21"/>
              </w:rPr>
            </w:pPr>
            <w:r>
              <w:rPr>
                <w:rFonts w:ascii="宋体" w:hAnsi="宋体" w:eastAsia="宋体" w:cs="宋体"/>
                <w:spacing w:val="1"/>
                <w:sz w:val="21"/>
                <w:szCs w:val="21"/>
              </w:rPr>
              <w:t>年    月    日      ―――          年    月</w:t>
            </w:r>
            <w:r>
              <w:rPr>
                <w:rFonts w:ascii="宋体" w:hAnsi="宋体" w:eastAsia="宋体" w:cs="宋体"/>
                <w:sz w:val="21"/>
                <w:szCs w:val="21"/>
              </w:rPr>
              <w:t xml:space="preserve">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restart"/>
            <w:tcBorders>
              <w:bottom w:val="nil"/>
            </w:tcBorders>
            <w:textDirection w:val="tbRlV"/>
            <w:vAlign w:val="top"/>
          </w:tcPr>
          <w:p>
            <w:pPr>
              <w:spacing w:before="164" w:line="208" w:lineRule="auto"/>
              <w:ind w:left="2515"/>
              <w:rPr>
                <w:rFonts w:hint="default" w:ascii="宋体" w:hAnsi="宋体" w:eastAsia="宋体" w:cs="宋体"/>
                <w:spacing w:val="-1"/>
                <w:sz w:val="21"/>
                <w:szCs w:val="21"/>
                <w:lang w:val="en-US" w:eastAsia="zh-CN"/>
              </w:rPr>
            </w:pPr>
            <w:r>
              <w:rPr>
                <w:rFonts w:ascii="宋体" w:hAnsi="宋体" w:eastAsia="宋体" w:cs="宋体"/>
                <w:spacing w:val="-2"/>
                <w:sz w:val="21"/>
                <w:szCs w:val="21"/>
              </w:rPr>
              <w:t xml:space="preserve">拟 </w:t>
            </w:r>
            <w:r>
              <w:rPr>
                <w:rFonts w:ascii="宋体" w:hAnsi="宋体" w:eastAsia="宋体" w:cs="宋体"/>
                <w:spacing w:val="-1"/>
                <w:sz w:val="21"/>
                <w:szCs w:val="21"/>
              </w:rPr>
              <w:t>使 用 设 备</w:t>
            </w:r>
            <w:r>
              <w:rPr>
                <w:rFonts w:hint="eastAsia" w:ascii="宋体" w:hAnsi="宋体" w:eastAsia="宋体" w:cs="宋体"/>
                <w:spacing w:val="-1"/>
                <w:sz w:val="21"/>
                <w:szCs w:val="21"/>
                <w:lang w:val="en-US" w:eastAsia="zh-CN"/>
              </w:rPr>
              <w:t xml:space="preserve">     </w:t>
            </w:r>
          </w:p>
          <w:p>
            <w:pPr>
              <w:spacing w:before="164" w:line="208" w:lineRule="auto"/>
              <w:ind w:left="2515"/>
              <w:rPr>
                <w:rFonts w:ascii="宋体" w:hAnsi="宋体" w:eastAsia="宋体" w:cs="宋体"/>
                <w:spacing w:val="-1"/>
                <w:sz w:val="21"/>
                <w:szCs w:val="21"/>
              </w:rPr>
            </w:pPr>
          </w:p>
          <w:p>
            <w:pPr>
              <w:spacing w:before="164" w:line="208" w:lineRule="auto"/>
              <w:ind w:left="2515"/>
              <w:rPr>
                <w:rFonts w:ascii="宋体" w:hAnsi="宋体" w:eastAsia="宋体" w:cs="宋体"/>
                <w:spacing w:val="-1"/>
                <w:sz w:val="21"/>
                <w:szCs w:val="21"/>
              </w:rPr>
            </w:pPr>
          </w:p>
          <w:p>
            <w:pPr>
              <w:spacing w:before="164" w:line="208" w:lineRule="auto"/>
              <w:ind w:left="2515"/>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 xml:space="preserve">   </w:t>
            </w:r>
          </w:p>
          <w:p>
            <w:pPr>
              <w:spacing w:before="164" w:line="208" w:lineRule="auto"/>
              <w:ind w:left="2515"/>
              <w:rPr>
                <w:rFonts w:hint="default" w:ascii="宋体" w:hAnsi="宋体" w:eastAsia="宋体" w:cs="宋体"/>
                <w:spacing w:val="-1"/>
                <w:sz w:val="21"/>
                <w:szCs w:val="21"/>
                <w:lang w:val="en-US" w:eastAsia="zh-CN"/>
              </w:rPr>
            </w:pPr>
          </w:p>
        </w:tc>
        <w:tc>
          <w:tcPr>
            <w:tcW w:w="4560" w:type="dxa"/>
            <w:gridSpan w:val="5"/>
            <w:vAlign w:val="top"/>
          </w:tcPr>
          <w:p>
            <w:pPr>
              <w:spacing w:before="122" w:line="223" w:lineRule="auto"/>
              <w:ind w:left="2078"/>
              <w:rPr>
                <w:rFonts w:ascii="宋体" w:hAnsi="宋体" w:eastAsia="宋体" w:cs="宋体"/>
                <w:sz w:val="21"/>
                <w:szCs w:val="21"/>
              </w:rPr>
            </w:pPr>
            <w:r>
              <w:rPr>
                <w:rFonts w:ascii="宋体" w:hAnsi="宋体" w:eastAsia="宋体" w:cs="宋体"/>
                <w:spacing w:val="-3"/>
                <w:sz w:val="21"/>
                <w:szCs w:val="21"/>
              </w:rPr>
              <w:t>名</w:t>
            </w:r>
            <w:r>
              <w:rPr>
                <w:rFonts w:ascii="宋体" w:hAnsi="宋体" w:eastAsia="宋体" w:cs="宋体"/>
                <w:spacing w:val="-2"/>
                <w:sz w:val="21"/>
                <w:szCs w:val="21"/>
              </w:rPr>
              <w:t>称</w:t>
            </w:r>
          </w:p>
        </w:tc>
        <w:tc>
          <w:tcPr>
            <w:tcW w:w="1672" w:type="dxa"/>
            <w:gridSpan w:val="2"/>
            <w:tcBorders>
              <w:right w:val="single" w:color="000000" w:sz="4" w:space="0"/>
            </w:tcBorders>
            <w:vAlign w:val="top"/>
          </w:tcPr>
          <w:p>
            <w:pPr>
              <w:spacing w:before="123" w:line="222" w:lineRule="auto"/>
              <w:ind w:left="640"/>
              <w:rPr>
                <w:rFonts w:ascii="宋体" w:hAnsi="宋体" w:eastAsia="宋体" w:cs="宋体"/>
                <w:sz w:val="21"/>
                <w:szCs w:val="21"/>
              </w:rPr>
            </w:pPr>
            <w:r>
              <w:rPr>
                <w:rFonts w:ascii="宋体" w:hAnsi="宋体" w:eastAsia="宋体" w:cs="宋体"/>
                <w:spacing w:val="-4"/>
                <w:sz w:val="21"/>
                <w:szCs w:val="21"/>
              </w:rPr>
              <w:t>型</w:t>
            </w:r>
            <w:r>
              <w:rPr>
                <w:rFonts w:ascii="宋体" w:hAnsi="宋体" w:eastAsia="宋体" w:cs="宋体"/>
                <w:spacing w:val="-3"/>
                <w:sz w:val="21"/>
                <w:szCs w:val="21"/>
              </w:rPr>
              <w:t>号</w:t>
            </w:r>
          </w:p>
        </w:tc>
        <w:tc>
          <w:tcPr>
            <w:tcW w:w="1670" w:type="dxa"/>
            <w:tcBorders>
              <w:left w:val="single" w:color="000000" w:sz="4" w:space="0"/>
            </w:tcBorders>
            <w:vAlign w:val="top"/>
          </w:tcPr>
          <w:p>
            <w:pPr>
              <w:spacing w:before="123" w:line="219" w:lineRule="auto"/>
              <w:ind w:left="106"/>
              <w:rPr>
                <w:rFonts w:ascii="宋体" w:hAnsi="宋体" w:eastAsia="宋体" w:cs="宋体"/>
                <w:sz w:val="21"/>
                <w:szCs w:val="21"/>
              </w:rPr>
            </w:pPr>
            <w:r>
              <w:rPr>
                <w:rFonts w:ascii="宋体" w:hAnsi="宋体" w:eastAsia="宋体" w:cs="宋体"/>
                <w:spacing w:val="12"/>
                <w:sz w:val="21"/>
                <w:szCs w:val="21"/>
              </w:rPr>
              <w:t>数量(台、套)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continue"/>
            <w:tcBorders>
              <w:top w:val="nil"/>
              <w:bottom w:val="nil"/>
            </w:tcBorders>
            <w:textDirection w:val="tbRlV"/>
            <w:vAlign w:val="top"/>
          </w:tcPr>
          <w:p>
            <w:pPr>
              <w:rPr>
                <w:rFonts w:ascii="Arial"/>
                <w:sz w:val="21"/>
              </w:rPr>
            </w:pPr>
          </w:p>
        </w:tc>
        <w:tc>
          <w:tcPr>
            <w:tcW w:w="4560" w:type="dxa"/>
            <w:gridSpan w:val="5"/>
            <w:vAlign w:val="top"/>
          </w:tcPr>
          <w:p>
            <w:pPr>
              <w:rPr>
                <w:rFonts w:ascii="Arial"/>
                <w:sz w:val="21"/>
              </w:rPr>
            </w:pPr>
          </w:p>
        </w:tc>
        <w:tc>
          <w:tcPr>
            <w:tcW w:w="1672" w:type="dxa"/>
            <w:gridSpan w:val="2"/>
            <w:tcBorders>
              <w:right w:val="single" w:color="000000" w:sz="4" w:space="0"/>
            </w:tcBorders>
            <w:vAlign w:val="top"/>
          </w:tcPr>
          <w:p>
            <w:pPr>
              <w:rPr>
                <w:rFonts w:ascii="Arial"/>
                <w:sz w:val="21"/>
              </w:rPr>
            </w:pPr>
          </w:p>
        </w:tc>
        <w:tc>
          <w:tcPr>
            <w:tcW w:w="1670"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continue"/>
            <w:tcBorders>
              <w:top w:val="nil"/>
              <w:bottom w:val="nil"/>
            </w:tcBorders>
            <w:textDirection w:val="tbRlV"/>
            <w:vAlign w:val="top"/>
          </w:tcPr>
          <w:p>
            <w:pPr>
              <w:rPr>
                <w:rFonts w:ascii="Arial"/>
                <w:sz w:val="21"/>
              </w:rPr>
            </w:pPr>
          </w:p>
        </w:tc>
        <w:tc>
          <w:tcPr>
            <w:tcW w:w="4560" w:type="dxa"/>
            <w:gridSpan w:val="5"/>
            <w:vAlign w:val="top"/>
          </w:tcPr>
          <w:p>
            <w:pPr>
              <w:rPr>
                <w:rFonts w:ascii="Arial"/>
                <w:sz w:val="21"/>
              </w:rPr>
            </w:pPr>
          </w:p>
        </w:tc>
        <w:tc>
          <w:tcPr>
            <w:tcW w:w="1672" w:type="dxa"/>
            <w:gridSpan w:val="2"/>
            <w:tcBorders>
              <w:right w:val="single" w:color="000000" w:sz="4" w:space="0"/>
            </w:tcBorders>
            <w:vAlign w:val="top"/>
          </w:tcPr>
          <w:p>
            <w:pPr>
              <w:rPr>
                <w:rFonts w:ascii="Arial"/>
                <w:sz w:val="21"/>
              </w:rPr>
            </w:pPr>
          </w:p>
        </w:tc>
        <w:tc>
          <w:tcPr>
            <w:tcW w:w="1670"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continue"/>
            <w:tcBorders>
              <w:top w:val="nil"/>
              <w:bottom w:val="nil"/>
            </w:tcBorders>
            <w:textDirection w:val="tbRlV"/>
            <w:vAlign w:val="top"/>
          </w:tcPr>
          <w:p>
            <w:pPr>
              <w:rPr>
                <w:rFonts w:ascii="Arial"/>
                <w:sz w:val="21"/>
              </w:rPr>
            </w:pPr>
          </w:p>
        </w:tc>
        <w:tc>
          <w:tcPr>
            <w:tcW w:w="4560" w:type="dxa"/>
            <w:gridSpan w:val="5"/>
            <w:vAlign w:val="top"/>
          </w:tcPr>
          <w:p>
            <w:pPr>
              <w:rPr>
                <w:rFonts w:ascii="Arial"/>
                <w:sz w:val="21"/>
              </w:rPr>
            </w:pPr>
          </w:p>
        </w:tc>
        <w:tc>
          <w:tcPr>
            <w:tcW w:w="1672" w:type="dxa"/>
            <w:gridSpan w:val="2"/>
            <w:tcBorders>
              <w:right w:val="single" w:color="000000" w:sz="4" w:space="0"/>
            </w:tcBorders>
            <w:vAlign w:val="top"/>
          </w:tcPr>
          <w:p>
            <w:pPr>
              <w:rPr>
                <w:rFonts w:ascii="Arial"/>
                <w:sz w:val="21"/>
              </w:rPr>
            </w:pPr>
          </w:p>
        </w:tc>
        <w:tc>
          <w:tcPr>
            <w:tcW w:w="1670"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continue"/>
            <w:tcBorders>
              <w:top w:val="nil"/>
              <w:bottom w:val="nil"/>
            </w:tcBorders>
            <w:textDirection w:val="tbRlV"/>
            <w:vAlign w:val="top"/>
          </w:tcPr>
          <w:p>
            <w:pPr>
              <w:rPr>
                <w:rFonts w:ascii="Arial"/>
                <w:sz w:val="21"/>
              </w:rPr>
            </w:pPr>
          </w:p>
        </w:tc>
        <w:tc>
          <w:tcPr>
            <w:tcW w:w="4560" w:type="dxa"/>
            <w:gridSpan w:val="5"/>
            <w:vAlign w:val="top"/>
          </w:tcPr>
          <w:p>
            <w:pPr>
              <w:rPr>
                <w:rFonts w:ascii="Arial"/>
                <w:sz w:val="21"/>
              </w:rPr>
            </w:pPr>
          </w:p>
        </w:tc>
        <w:tc>
          <w:tcPr>
            <w:tcW w:w="1672" w:type="dxa"/>
            <w:gridSpan w:val="2"/>
            <w:tcBorders>
              <w:right w:val="single" w:color="000000" w:sz="4" w:space="0"/>
            </w:tcBorders>
            <w:vAlign w:val="top"/>
          </w:tcPr>
          <w:p>
            <w:pPr>
              <w:rPr>
                <w:rFonts w:ascii="Arial"/>
                <w:sz w:val="21"/>
              </w:rPr>
            </w:pPr>
          </w:p>
        </w:tc>
        <w:tc>
          <w:tcPr>
            <w:tcW w:w="1670"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continue"/>
            <w:tcBorders>
              <w:top w:val="nil"/>
              <w:bottom w:val="nil"/>
            </w:tcBorders>
            <w:textDirection w:val="tbRlV"/>
            <w:vAlign w:val="top"/>
          </w:tcPr>
          <w:p>
            <w:pPr>
              <w:rPr>
                <w:rFonts w:ascii="Arial"/>
                <w:sz w:val="21"/>
              </w:rPr>
            </w:pPr>
          </w:p>
        </w:tc>
        <w:tc>
          <w:tcPr>
            <w:tcW w:w="4560" w:type="dxa"/>
            <w:gridSpan w:val="5"/>
            <w:vAlign w:val="top"/>
          </w:tcPr>
          <w:p>
            <w:pPr>
              <w:rPr>
                <w:rFonts w:ascii="Arial"/>
                <w:sz w:val="21"/>
              </w:rPr>
            </w:pPr>
          </w:p>
        </w:tc>
        <w:tc>
          <w:tcPr>
            <w:tcW w:w="1672" w:type="dxa"/>
            <w:gridSpan w:val="2"/>
            <w:tcBorders>
              <w:right w:val="single" w:color="000000" w:sz="4" w:space="0"/>
            </w:tcBorders>
            <w:vAlign w:val="top"/>
          </w:tcPr>
          <w:p>
            <w:pPr>
              <w:rPr>
                <w:rFonts w:ascii="Arial"/>
                <w:sz w:val="21"/>
              </w:rPr>
            </w:pPr>
          </w:p>
        </w:tc>
        <w:tc>
          <w:tcPr>
            <w:tcW w:w="1670"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continue"/>
            <w:tcBorders>
              <w:top w:val="nil"/>
              <w:bottom w:val="nil"/>
            </w:tcBorders>
            <w:textDirection w:val="tbRlV"/>
            <w:vAlign w:val="top"/>
          </w:tcPr>
          <w:p>
            <w:pPr>
              <w:rPr>
                <w:rFonts w:ascii="Arial"/>
                <w:sz w:val="21"/>
              </w:rPr>
            </w:pPr>
          </w:p>
        </w:tc>
        <w:tc>
          <w:tcPr>
            <w:tcW w:w="4560" w:type="dxa"/>
            <w:gridSpan w:val="5"/>
            <w:vAlign w:val="top"/>
          </w:tcPr>
          <w:p>
            <w:pPr>
              <w:rPr>
                <w:rFonts w:ascii="Arial"/>
                <w:sz w:val="21"/>
              </w:rPr>
            </w:pPr>
          </w:p>
        </w:tc>
        <w:tc>
          <w:tcPr>
            <w:tcW w:w="1672" w:type="dxa"/>
            <w:gridSpan w:val="2"/>
            <w:tcBorders>
              <w:right w:val="single" w:color="000000" w:sz="4" w:space="0"/>
            </w:tcBorders>
            <w:vAlign w:val="top"/>
          </w:tcPr>
          <w:p>
            <w:pPr>
              <w:rPr>
                <w:rFonts w:ascii="Arial"/>
                <w:sz w:val="21"/>
              </w:rPr>
            </w:pPr>
          </w:p>
        </w:tc>
        <w:tc>
          <w:tcPr>
            <w:tcW w:w="1670"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continue"/>
            <w:tcBorders>
              <w:top w:val="nil"/>
              <w:bottom w:val="nil"/>
            </w:tcBorders>
            <w:textDirection w:val="tbRlV"/>
            <w:vAlign w:val="top"/>
          </w:tcPr>
          <w:p>
            <w:pPr>
              <w:rPr>
                <w:rFonts w:ascii="Arial"/>
                <w:sz w:val="21"/>
              </w:rPr>
            </w:pPr>
          </w:p>
        </w:tc>
        <w:tc>
          <w:tcPr>
            <w:tcW w:w="4560" w:type="dxa"/>
            <w:gridSpan w:val="5"/>
            <w:vAlign w:val="top"/>
          </w:tcPr>
          <w:p>
            <w:pPr>
              <w:rPr>
                <w:rFonts w:ascii="Arial"/>
                <w:sz w:val="21"/>
              </w:rPr>
            </w:pPr>
          </w:p>
        </w:tc>
        <w:tc>
          <w:tcPr>
            <w:tcW w:w="1672" w:type="dxa"/>
            <w:gridSpan w:val="2"/>
            <w:tcBorders>
              <w:right w:val="single" w:color="000000" w:sz="4" w:space="0"/>
            </w:tcBorders>
            <w:vAlign w:val="top"/>
          </w:tcPr>
          <w:p>
            <w:pPr>
              <w:rPr>
                <w:rFonts w:ascii="Arial"/>
                <w:sz w:val="21"/>
              </w:rPr>
            </w:pPr>
          </w:p>
        </w:tc>
        <w:tc>
          <w:tcPr>
            <w:tcW w:w="1670"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734" w:type="dxa"/>
            <w:vMerge w:val="continue"/>
            <w:tcBorders>
              <w:top w:val="nil"/>
              <w:bottom w:val="nil"/>
            </w:tcBorders>
            <w:textDirection w:val="tbRlV"/>
            <w:vAlign w:val="top"/>
          </w:tcPr>
          <w:p>
            <w:pPr>
              <w:rPr>
                <w:rFonts w:ascii="Arial"/>
                <w:sz w:val="21"/>
              </w:rPr>
            </w:pPr>
          </w:p>
        </w:tc>
        <w:tc>
          <w:tcPr>
            <w:tcW w:w="542" w:type="dxa"/>
            <w:vMerge w:val="continue"/>
            <w:tcBorders>
              <w:top w:val="nil"/>
              <w:bottom w:val="nil"/>
            </w:tcBorders>
            <w:textDirection w:val="tbRlV"/>
            <w:vAlign w:val="top"/>
          </w:tcPr>
          <w:p>
            <w:pPr>
              <w:rPr>
                <w:rFonts w:ascii="Arial"/>
                <w:sz w:val="21"/>
              </w:rPr>
            </w:pPr>
          </w:p>
        </w:tc>
        <w:tc>
          <w:tcPr>
            <w:tcW w:w="4560" w:type="dxa"/>
            <w:gridSpan w:val="5"/>
            <w:vAlign w:val="top"/>
          </w:tcPr>
          <w:p>
            <w:pPr>
              <w:rPr>
                <w:rFonts w:ascii="Arial"/>
                <w:sz w:val="21"/>
              </w:rPr>
            </w:pPr>
          </w:p>
        </w:tc>
        <w:tc>
          <w:tcPr>
            <w:tcW w:w="1672" w:type="dxa"/>
            <w:gridSpan w:val="2"/>
            <w:tcBorders>
              <w:right w:val="single" w:color="000000" w:sz="4" w:space="0"/>
            </w:tcBorders>
            <w:vAlign w:val="top"/>
          </w:tcPr>
          <w:p>
            <w:pPr>
              <w:rPr>
                <w:rFonts w:ascii="Arial"/>
                <w:sz w:val="21"/>
              </w:rPr>
            </w:pPr>
          </w:p>
        </w:tc>
        <w:tc>
          <w:tcPr>
            <w:tcW w:w="1670" w:type="dxa"/>
            <w:tcBorders>
              <w:left w:val="single" w:color="000000" w:sz="4"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34" w:type="dxa"/>
            <w:vMerge w:val="continue"/>
            <w:tcBorders>
              <w:top w:val="nil"/>
            </w:tcBorders>
            <w:textDirection w:val="tbRlV"/>
            <w:vAlign w:val="top"/>
          </w:tcPr>
          <w:p>
            <w:pPr>
              <w:rPr>
                <w:rFonts w:ascii="Arial"/>
                <w:sz w:val="21"/>
              </w:rPr>
            </w:pPr>
          </w:p>
        </w:tc>
        <w:tc>
          <w:tcPr>
            <w:tcW w:w="8444" w:type="dxa"/>
            <w:gridSpan w:val="9"/>
            <w:vAlign w:val="top"/>
          </w:tcPr>
          <w:p>
            <w:pPr>
              <w:spacing w:before="55" w:line="221" w:lineRule="auto"/>
              <w:ind w:left="2752"/>
              <w:rPr>
                <w:rFonts w:ascii="宋体" w:hAnsi="宋体" w:eastAsia="宋体" w:cs="宋体"/>
                <w:sz w:val="21"/>
                <w:szCs w:val="21"/>
              </w:rPr>
            </w:pPr>
            <w:r>
              <w:rPr>
                <w:rFonts w:ascii="宋体" w:hAnsi="宋体" w:eastAsia="宋体" w:cs="宋体"/>
                <w:spacing w:val="-12"/>
                <w:sz w:val="21"/>
                <w:szCs w:val="21"/>
              </w:rPr>
              <w:t>签字：</w:t>
            </w:r>
          </w:p>
          <w:p>
            <w:pPr>
              <w:spacing w:before="60" w:line="221" w:lineRule="auto"/>
              <w:jc w:val="right"/>
              <w:rPr>
                <w:rFonts w:ascii="宋体" w:hAnsi="宋体" w:eastAsia="宋体" w:cs="宋体"/>
                <w:sz w:val="21"/>
                <w:szCs w:val="21"/>
              </w:rPr>
            </w:pPr>
            <w:r>
              <w:rPr>
                <w:rFonts w:ascii="宋体" w:hAnsi="宋体" w:eastAsia="宋体" w:cs="宋体"/>
                <w:spacing w:val="-8"/>
                <w:sz w:val="21"/>
                <w:szCs w:val="21"/>
              </w:rPr>
              <w:t>时</w:t>
            </w:r>
            <w:r>
              <w:rPr>
                <w:rFonts w:ascii="宋体" w:hAnsi="宋体" w:eastAsia="宋体" w:cs="宋体"/>
                <w:spacing w:val="-6"/>
                <w:sz w:val="21"/>
                <w:szCs w:val="21"/>
              </w:rPr>
              <w:t>间：        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jc w:val="center"/>
        </w:trPr>
        <w:tc>
          <w:tcPr>
            <w:tcW w:w="734" w:type="dxa"/>
            <w:textDirection w:val="tbRlV"/>
            <w:vAlign w:val="top"/>
          </w:tcPr>
          <w:p>
            <w:pPr>
              <w:spacing w:before="257" w:line="206" w:lineRule="auto"/>
              <w:ind w:left="472"/>
              <w:rPr>
                <w:rFonts w:ascii="宋体" w:hAnsi="宋体" w:eastAsia="宋体" w:cs="宋体"/>
                <w:sz w:val="21"/>
                <w:szCs w:val="21"/>
              </w:rPr>
            </w:pPr>
            <w:r>
              <w:rPr>
                <w:rFonts w:ascii="宋体" w:hAnsi="宋体" w:eastAsia="宋体" w:cs="宋体"/>
                <w:spacing w:val="32"/>
                <w:sz w:val="21"/>
                <w:szCs w:val="21"/>
              </w:rPr>
              <w:t>实验员填</w:t>
            </w:r>
            <w:r>
              <w:rPr>
                <w:rFonts w:ascii="宋体" w:hAnsi="宋体" w:eastAsia="宋体" w:cs="宋体"/>
                <w:spacing w:val="31"/>
                <w:sz w:val="21"/>
                <w:szCs w:val="21"/>
              </w:rPr>
              <w:t>写</w:t>
            </w:r>
          </w:p>
        </w:tc>
        <w:tc>
          <w:tcPr>
            <w:tcW w:w="3941" w:type="dxa"/>
            <w:gridSpan w:val="3"/>
            <w:vAlign w:val="top"/>
          </w:tcPr>
          <w:p>
            <w:pPr>
              <w:spacing w:line="258" w:lineRule="auto"/>
              <w:rPr>
                <w:rFonts w:ascii="Arial"/>
                <w:sz w:val="21"/>
              </w:rPr>
            </w:pPr>
          </w:p>
          <w:p>
            <w:pPr>
              <w:spacing w:before="69" w:line="221" w:lineRule="auto"/>
              <w:ind w:left="32"/>
              <w:rPr>
                <w:rFonts w:ascii="宋体" w:hAnsi="宋体" w:eastAsia="宋体" w:cs="宋体"/>
                <w:sz w:val="21"/>
                <w:szCs w:val="21"/>
              </w:rPr>
            </w:pPr>
            <w:r>
              <w:rPr>
                <w:rFonts w:ascii="宋体" w:hAnsi="宋体" w:eastAsia="宋体" w:cs="宋体"/>
                <w:spacing w:val="-12"/>
                <w:sz w:val="21"/>
                <w:szCs w:val="21"/>
              </w:rPr>
              <w:t>签字：</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9" w:line="221" w:lineRule="auto"/>
              <w:ind w:left="987"/>
              <w:rPr>
                <w:rFonts w:ascii="宋体" w:hAnsi="宋体" w:eastAsia="宋体" w:cs="宋体"/>
                <w:sz w:val="21"/>
                <w:szCs w:val="21"/>
              </w:rPr>
            </w:pPr>
            <w:r>
              <w:rPr>
                <w:rFonts w:ascii="宋体" w:hAnsi="宋体" w:eastAsia="宋体" w:cs="宋体"/>
                <w:spacing w:val="-8"/>
                <w:sz w:val="21"/>
                <w:szCs w:val="21"/>
              </w:rPr>
              <w:t>时间</w:t>
            </w:r>
            <w:r>
              <w:rPr>
                <w:rFonts w:ascii="宋体" w:hAnsi="宋体" w:eastAsia="宋体" w:cs="宋体"/>
                <w:spacing w:val="-4"/>
                <w:sz w:val="21"/>
                <w:szCs w:val="21"/>
              </w:rPr>
              <w:t>：     年   月   日</w:t>
            </w:r>
          </w:p>
        </w:tc>
        <w:tc>
          <w:tcPr>
            <w:tcW w:w="756" w:type="dxa"/>
            <w:gridSpan w:val="2"/>
            <w:textDirection w:val="tbRlV"/>
            <w:vAlign w:val="top"/>
          </w:tcPr>
          <w:p>
            <w:pPr>
              <w:spacing w:before="153" w:line="206" w:lineRule="auto"/>
              <w:ind w:left="152"/>
              <w:rPr>
                <w:rFonts w:hint="eastAsia" w:ascii="宋体" w:hAnsi="宋体" w:eastAsia="宋体" w:cs="宋体"/>
                <w:sz w:val="21"/>
                <w:szCs w:val="21"/>
                <w:lang w:val="en-US" w:eastAsia="zh-CN"/>
              </w:rPr>
            </w:pPr>
            <w:r>
              <w:rPr>
                <w:rFonts w:ascii="宋体" w:hAnsi="宋体" w:eastAsia="宋体" w:cs="宋体"/>
                <w:spacing w:val="1"/>
                <w:sz w:val="21"/>
                <w:szCs w:val="21"/>
              </w:rPr>
              <w:t>实验教</w:t>
            </w:r>
            <w:r>
              <w:rPr>
                <w:rFonts w:ascii="宋体" w:hAnsi="宋体" w:eastAsia="宋体" w:cs="宋体"/>
                <w:sz w:val="21"/>
                <w:szCs w:val="21"/>
              </w:rPr>
              <w:t>学中心负责人</w:t>
            </w:r>
            <w:r>
              <w:rPr>
                <w:rFonts w:hint="eastAsia" w:ascii="宋体" w:hAnsi="宋体" w:eastAsia="宋体" w:cs="宋体"/>
                <w:sz w:val="21"/>
                <w:szCs w:val="21"/>
                <w:lang w:eastAsia="zh-CN"/>
              </w:rPr>
              <w:t>填写</w:t>
            </w:r>
          </w:p>
        </w:tc>
        <w:tc>
          <w:tcPr>
            <w:tcW w:w="3747" w:type="dxa"/>
            <w:gridSpan w:val="4"/>
            <w:vAlign w:val="top"/>
          </w:tcPr>
          <w:p>
            <w:pPr>
              <w:spacing w:line="299" w:lineRule="auto"/>
              <w:rPr>
                <w:rFonts w:ascii="Arial"/>
                <w:sz w:val="21"/>
              </w:rPr>
            </w:pPr>
          </w:p>
          <w:p>
            <w:pPr>
              <w:spacing w:before="68" w:line="221" w:lineRule="auto"/>
              <w:ind w:left="114"/>
              <w:rPr>
                <w:rFonts w:ascii="宋体" w:hAnsi="宋体" w:eastAsia="宋体" w:cs="宋体"/>
                <w:sz w:val="21"/>
                <w:szCs w:val="21"/>
              </w:rPr>
            </w:pPr>
            <w:r>
              <w:rPr>
                <w:rFonts w:ascii="宋体" w:hAnsi="宋体" w:eastAsia="宋体" w:cs="宋体"/>
                <w:spacing w:val="-12"/>
                <w:sz w:val="21"/>
                <w:szCs w:val="21"/>
              </w:rPr>
              <w:t>签字：</w:t>
            </w: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9" w:line="221" w:lineRule="auto"/>
              <w:ind w:right="61"/>
              <w:jc w:val="right"/>
              <w:rPr>
                <w:rFonts w:ascii="宋体" w:hAnsi="宋体" w:eastAsia="宋体" w:cs="宋体"/>
                <w:sz w:val="21"/>
                <w:szCs w:val="21"/>
              </w:rPr>
            </w:pPr>
            <w:r>
              <w:rPr>
                <w:rFonts w:ascii="宋体" w:hAnsi="宋体" w:eastAsia="宋体" w:cs="宋体"/>
                <w:spacing w:val="-8"/>
                <w:sz w:val="21"/>
                <w:szCs w:val="21"/>
              </w:rPr>
              <w:t>时间</w:t>
            </w:r>
            <w:r>
              <w:rPr>
                <w:rFonts w:ascii="宋体" w:hAnsi="宋体" w:eastAsia="宋体" w:cs="宋体"/>
                <w:spacing w:val="-4"/>
                <w:sz w:val="21"/>
                <w:szCs w:val="21"/>
              </w:rPr>
              <w:t>：     年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9178" w:type="dxa"/>
            <w:gridSpan w:val="10"/>
            <w:vAlign w:val="top"/>
          </w:tcPr>
          <w:p>
            <w:pPr>
              <w:spacing w:before="56" w:line="217" w:lineRule="auto"/>
              <w:ind w:left="118"/>
              <w:rPr>
                <w:rFonts w:ascii="宋体" w:hAnsi="宋体" w:eastAsia="宋体" w:cs="宋体"/>
                <w:sz w:val="21"/>
                <w:szCs w:val="21"/>
              </w:rPr>
            </w:pPr>
            <w:r>
              <w:rPr>
                <w:rFonts w:ascii="宋体" w:hAnsi="宋体" w:eastAsia="宋体" w:cs="宋体"/>
                <w:spacing w:val="-8"/>
                <w:sz w:val="21"/>
                <w:szCs w:val="21"/>
              </w:rPr>
              <w:t>备注： 1、教学</w:t>
            </w:r>
            <w:r>
              <w:rPr>
                <w:rFonts w:ascii="宋体" w:hAnsi="宋体" w:eastAsia="宋体" w:cs="宋体"/>
                <w:spacing w:val="-6"/>
                <w:sz w:val="21"/>
                <w:szCs w:val="21"/>
              </w:rPr>
              <w:t>试</w:t>
            </w:r>
            <w:r>
              <w:rPr>
                <w:rFonts w:ascii="宋体" w:hAnsi="宋体" w:eastAsia="宋体" w:cs="宋体"/>
                <w:spacing w:val="-4"/>
                <w:sz w:val="21"/>
                <w:szCs w:val="21"/>
              </w:rPr>
              <w:t>验应安排在正常工作时间，否则任课教师应填写</w:t>
            </w:r>
            <w:r>
              <w:rPr>
                <w:rFonts w:ascii="宋体" w:hAnsi="宋体" w:eastAsia="宋体" w:cs="宋体"/>
                <w:spacing w:val="-4"/>
                <w:sz w:val="21"/>
                <w:szCs w:val="21"/>
                <w14:textOutline w14:w="3835" w14:cap="flat" w14:cmpd="sng">
                  <w14:solidFill>
                    <w14:srgbClr w14:val="000000"/>
                  </w14:solidFill>
                  <w14:prstDash w14:val="solid"/>
                  <w14:miter w14:val="0"/>
                </w14:textOutline>
              </w:rPr>
              <w:t>非正常工作时间教学试验申请表</w:t>
            </w:r>
            <w:r>
              <w:rPr>
                <w:rFonts w:ascii="宋体" w:hAnsi="宋体" w:eastAsia="宋体" w:cs="宋体"/>
                <w:spacing w:val="-4"/>
                <w:sz w:val="21"/>
                <w:szCs w:val="21"/>
              </w:rPr>
              <w:t>。</w:t>
            </w:r>
          </w:p>
          <w:p>
            <w:pPr>
              <w:spacing w:before="65" w:line="217" w:lineRule="auto"/>
              <w:ind w:left="749"/>
              <w:rPr>
                <w:rFonts w:ascii="宋体" w:hAnsi="宋体" w:eastAsia="宋体" w:cs="宋体"/>
                <w:sz w:val="21"/>
                <w:szCs w:val="21"/>
              </w:rPr>
            </w:pPr>
            <w:r>
              <w:rPr>
                <w:rFonts w:ascii="宋体" w:hAnsi="宋体" w:eastAsia="宋体" w:cs="宋体"/>
                <w:spacing w:val="-6"/>
                <w:sz w:val="21"/>
                <w:szCs w:val="21"/>
              </w:rPr>
              <w:t>2、此</w:t>
            </w:r>
            <w:r>
              <w:rPr>
                <w:rFonts w:ascii="宋体" w:hAnsi="宋体" w:eastAsia="宋体" w:cs="宋体"/>
                <w:spacing w:val="-3"/>
                <w:sz w:val="21"/>
                <w:szCs w:val="21"/>
              </w:rPr>
              <w:t>表一式三份， 任课教师一份，实验员一份，实验教学中心存档一份。</w:t>
            </w:r>
          </w:p>
        </w:tc>
      </w:tr>
    </w:tbl>
    <w:p>
      <w:pPr>
        <w:rPr>
          <w:rFonts w:ascii="楷体" w:hAnsi="楷体" w:eastAsia="楷体" w:cs="楷体"/>
          <w:spacing w:val="1"/>
          <w:sz w:val="28"/>
          <w:szCs w:val="28"/>
          <w14:textOutline w14:w="5092" w14:cap="flat" w14:cmpd="sng">
            <w14:solidFill>
              <w14:srgbClr w14:val="000000"/>
            </w14:solidFill>
            <w14:prstDash w14:val="solid"/>
            <w14:miter w14:val="0"/>
          </w14:textOutline>
        </w:rPr>
      </w:pPr>
      <w:r>
        <w:rPr>
          <w:rFonts w:ascii="楷体" w:hAnsi="楷体" w:eastAsia="楷体" w:cs="楷体"/>
          <w:spacing w:val="1"/>
          <w:sz w:val="28"/>
          <w:szCs w:val="28"/>
          <w14:textOutline w14:w="5092" w14:cap="flat" w14:cmpd="sng">
            <w14:solidFill>
              <w14:srgbClr w14:val="000000"/>
            </w14:solidFill>
            <w14:prstDash w14:val="solid"/>
            <w14:miter w14:val="0"/>
          </w14:textOutline>
        </w:rPr>
        <w:br w:type="page"/>
      </w:r>
    </w:p>
    <w:p>
      <w:pPr>
        <w:pStyle w:val="3"/>
        <w:bidi w:val="0"/>
        <w:rPr>
          <w:rFonts w:hint="default"/>
          <w:lang w:val="en-US" w:eastAsia="zh-CN"/>
        </w:rPr>
      </w:pPr>
      <w:bookmarkStart w:id="18" w:name="_Toc16642"/>
      <w:bookmarkStart w:id="19" w:name="_Toc2004"/>
      <w:r>
        <w:rPr>
          <w:rFonts w:hint="eastAsia"/>
          <w:lang w:val="en-US" w:eastAsia="zh-CN"/>
        </w:rPr>
        <w:t>第七章 贵重仪器设备纳入学校共享平台统一管理</w:t>
      </w:r>
      <w:bookmarkEnd w:id="18"/>
      <w:bookmarkEnd w:id="19"/>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根据《河北工业大学贵重仪器设备管理办法（修订）》（[2014] 195 号），学院将 10 万元及以上贵重仪器设备纳入学校共享平台统一管理。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自通知之日起，贵重仪器设备的使用者需要在学校贵重仪器设备共享平台申请试验（http://yiqipt.hebut.edu.cn/lims/），并按规定支付测试费。本着“取之科研，用之科研”的理念，共享平台收取的测试费将用于相关设备维修保养和临时用工劳务补贴等。具体规定如下：</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outlineLvl w:val="2"/>
        <w:rPr>
          <w:rFonts w:hint="default" w:ascii="宋体" w:hAnsi="宋体" w:eastAsia="宋体" w:cs="宋体"/>
          <w:b/>
          <w:bCs/>
          <w:sz w:val="21"/>
          <w:szCs w:val="21"/>
          <w:lang w:val="en-US" w:eastAsia="zh-CN"/>
        </w:rPr>
      </w:pPr>
      <w:bookmarkStart w:id="20" w:name="_Toc3120"/>
      <w:r>
        <w:rPr>
          <w:rFonts w:hint="default" w:ascii="宋体" w:hAnsi="宋体" w:eastAsia="宋体" w:cs="宋体"/>
          <w:b/>
          <w:bCs/>
          <w:sz w:val="21"/>
          <w:szCs w:val="21"/>
          <w:lang w:val="en-US" w:eastAsia="zh-CN"/>
        </w:rPr>
        <w:t>一、纳入学校共享平台管理的仪器范围</w:t>
      </w:r>
      <w:bookmarkEnd w:id="20"/>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放置在土木与交通学院实验教学中心，能够单独使用的贵重仪器设备， 且价格为 10 万元及以上，或不足 10 万元但科研使用频率较高的设备。上述设备分为：通用设备和专用设备。通用设备是指由学校专项经费购置，且使用人数较多的设备；专用设备是指由个人作为项目负责人的科研经费购置，且使用人数较少的设备。</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outlineLvl w:val="2"/>
        <w:rPr>
          <w:rFonts w:hint="default" w:ascii="宋体" w:hAnsi="宋体" w:eastAsia="宋体" w:cs="宋体"/>
          <w:b/>
          <w:bCs/>
          <w:sz w:val="21"/>
          <w:szCs w:val="21"/>
          <w:lang w:val="en-US" w:eastAsia="zh-CN"/>
        </w:rPr>
      </w:pPr>
      <w:bookmarkStart w:id="21" w:name="_Toc1651"/>
      <w:r>
        <w:rPr>
          <w:rFonts w:hint="default" w:ascii="宋体" w:hAnsi="宋体" w:eastAsia="宋体" w:cs="宋体"/>
          <w:b/>
          <w:bCs/>
          <w:sz w:val="21"/>
          <w:szCs w:val="21"/>
          <w:lang w:val="en-US" w:eastAsia="zh-CN"/>
        </w:rPr>
        <w:t>二、共享平台仪器设备使用流程</w:t>
      </w:r>
      <w:bookmarkEnd w:id="21"/>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申请人在共享平台预约实验→实验管理员确认→仪器技术责任人指导培训与测试→开始试验→实验管理员确认测试时长或试样数量→实验项目负责人确认最终缴费数额。</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outlineLvl w:val="2"/>
        <w:rPr>
          <w:rFonts w:hint="default" w:ascii="宋体" w:hAnsi="宋体" w:eastAsia="宋体" w:cs="宋体"/>
          <w:b/>
          <w:bCs/>
          <w:sz w:val="21"/>
          <w:szCs w:val="21"/>
          <w:lang w:val="en-US" w:eastAsia="zh-CN"/>
        </w:rPr>
      </w:pPr>
      <w:bookmarkStart w:id="22" w:name="_Toc2037"/>
      <w:r>
        <w:rPr>
          <w:rFonts w:hint="default" w:ascii="宋体" w:hAnsi="宋体" w:eastAsia="宋体" w:cs="宋体"/>
          <w:b/>
          <w:bCs/>
          <w:sz w:val="21"/>
          <w:szCs w:val="21"/>
          <w:lang w:val="en-US" w:eastAsia="zh-CN"/>
        </w:rPr>
        <w:t>三、共享平台设备人员职责</w:t>
      </w:r>
      <w:bookmarkEnd w:id="22"/>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技术责任人：负责设备的使用培训、申请并参与设备的维保。</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实验管理员：负责设备的使用记录、日程管理、平台确认收费。</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outlineLvl w:val="2"/>
        <w:rPr>
          <w:rFonts w:hint="default" w:ascii="宋体" w:hAnsi="宋体" w:eastAsia="宋体" w:cs="宋体"/>
          <w:b/>
          <w:bCs/>
          <w:sz w:val="21"/>
          <w:szCs w:val="21"/>
          <w:lang w:val="en-US" w:eastAsia="zh-CN"/>
        </w:rPr>
      </w:pPr>
      <w:bookmarkStart w:id="23" w:name="_Toc26501"/>
      <w:r>
        <w:rPr>
          <w:rFonts w:hint="default" w:ascii="宋体" w:hAnsi="宋体" w:eastAsia="宋体" w:cs="宋体"/>
          <w:b/>
          <w:bCs/>
          <w:sz w:val="21"/>
          <w:szCs w:val="21"/>
          <w:lang w:val="en-US" w:eastAsia="zh-CN"/>
        </w:rPr>
        <w:t>四、共享平台测试费的收费标准</w:t>
      </w:r>
      <w:bookmarkEnd w:id="23"/>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结合实验教学中心的日常维护情况、设备使用记录和维修记录等因素，并参考其它院校的资费标准，制定了贵重仪器设备测试费标准，见附表。</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outlineLvl w:val="2"/>
        <w:rPr>
          <w:rFonts w:hint="default" w:ascii="宋体" w:hAnsi="宋体" w:eastAsia="宋体" w:cs="宋体"/>
          <w:b/>
          <w:bCs/>
          <w:sz w:val="21"/>
          <w:szCs w:val="21"/>
          <w:lang w:val="en-US" w:eastAsia="zh-CN"/>
        </w:rPr>
      </w:pPr>
      <w:bookmarkStart w:id="24" w:name="_Toc15809"/>
      <w:r>
        <w:rPr>
          <w:rFonts w:hint="default" w:ascii="宋体" w:hAnsi="宋体" w:eastAsia="宋体" w:cs="宋体"/>
          <w:b/>
          <w:bCs/>
          <w:sz w:val="21"/>
          <w:szCs w:val="21"/>
          <w:lang w:val="en-US" w:eastAsia="zh-CN"/>
        </w:rPr>
        <w:t>五、共享平台测试费的支出</w:t>
      </w:r>
      <w:bookmarkEnd w:id="24"/>
      <w:r>
        <w:rPr>
          <w:rFonts w:hint="default" w:ascii="宋体" w:hAnsi="宋体" w:eastAsia="宋体" w:cs="宋体"/>
          <w:b/>
          <w:bCs/>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依据《河北工业大学贵重仪器设备共享平台测试费收入分配办法》，所收取的测试费主要用于通用设备的保养与维修。专用设备的保养与维修由购置设备的项目负责人负责。</w:t>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outlineLvl w:val="2"/>
        <w:rPr>
          <w:rFonts w:hint="default" w:ascii="宋体" w:hAnsi="宋体" w:eastAsia="宋体" w:cs="宋体"/>
          <w:b/>
          <w:bCs/>
          <w:sz w:val="21"/>
          <w:szCs w:val="21"/>
          <w:lang w:val="en-US" w:eastAsia="zh-CN"/>
        </w:rPr>
      </w:pPr>
      <w:bookmarkStart w:id="25" w:name="_Toc14520"/>
      <w:r>
        <w:rPr>
          <w:rFonts w:hint="default" w:ascii="宋体" w:hAnsi="宋体" w:eastAsia="宋体" w:cs="宋体"/>
          <w:b/>
          <w:bCs/>
          <w:sz w:val="21"/>
          <w:szCs w:val="21"/>
          <w:lang w:val="en-US" w:eastAsia="zh-CN"/>
        </w:rPr>
        <w:t>六、测试费收费标准的调整</w:t>
      </w:r>
      <w:bookmarkEnd w:id="25"/>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根据共享平台测试费的收支情况，每年调整一次费率。</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宋体" w:hAnsi="宋体" w:eastAsia="宋体" w:cs="宋体"/>
          <w:b w:val="0"/>
          <w:bCs w:val="0"/>
          <w:sz w:val="21"/>
          <w:szCs w:val="21"/>
          <w:lang w:val="en-US" w:eastAsia="zh-CN"/>
        </w:rPr>
        <w:sectPr>
          <w:footerReference r:id="rId6" w:type="default"/>
          <w:pgSz w:w="11905" w:h="16838"/>
          <w:pgMar w:top="2154" w:right="1531" w:bottom="1871" w:left="153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sz w:val="32"/>
        </w:rPr>
      </w:pPr>
      <w:r>
        <w:rPr>
          <w:b/>
          <w:bCs/>
          <w:sz w:val="32"/>
        </w:rPr>
        <w:t>10 万元及以上贵重仪器设备收费标准</w:t>
      </w:r>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3572"/>
        <w:gridCol w:w="960"/>
        <w:gridCol w:w="960"/>
        <w:gridCol w:w="3288"/>
        <w:gridCol w:w="3288"/>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仪器名称</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管理</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技术</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收费标准（校内）</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收费标准（校外）</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设备类别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X 射线显微镜（X-CT）</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刘雄飞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刘雄飞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硬化混凝土气泡间距系数分析仪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刘雄飞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刘雄飞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电液伺服万能试验机（50T）</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张小鹏</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张小鹏</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电液伺服万能试验机（20T）</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张小鹏</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张小鹏</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沥青混合料简单性能试验仪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标准应力路径三轴试验系统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自由振动式共振柱试验机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岩土动三轴试验系统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9</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光栅光纤解调器</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马士宾</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沥青老化测试烘箱</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10元/组/天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元/组/天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伺服液压控制测试系统 MTS</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建筑微变远程监测系统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bl>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sz w:val="32"/>
          <w:lang w:val="en-US" w:eastAsia="zh-CN"/>
        </w:rPr>
        <w:sectPr>
          <w:pgSz w:w="16838" w:h="11905" w:orient="landscape"/>
          <w:pgMar w:top="1531" w:right="2154" w:bottom="1531" w:left="187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p>
    <w:tbl>
      <w:tblPr>
        <w:tblStyle w:val="14"/>
        <w:tblW w:w="13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3143"/>
        <w:gridCol w:w="1066"/>
        <w:gridCol w:w="1067"/>
        <w:gridCol w:w="3504"/>
        <w:gridCol w:w="3288"/>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仪器名称</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管理</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技术</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收费标准（校内）</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收费标准（校外）</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设备类别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吨压剪试验机</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元/4 小时（或 1500 元/ 样，按照两者较低的计费方式收费）</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3000 元/4 小时（或 3000 元/ 样，按照两者较高的计费方式收费）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结构抗震拟动力试验系统</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元/4 小时（或 1500 元/ 样，按照两者较低的计费方式收费）</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3000 元/4 小时（或 6000 元/ 样，按照两者较高的计费方式收费）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动态加载疲劳试验系统</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元/4 小时（或 1500 元/</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样，按照两者较低的计费方式收费）</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3000 元/4 小时（或 6000 元/</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样，按照两者较高的计费方式收费）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16</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光纤应变分布测试仪</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17</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声发射检测仪</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工程结构无线测试系统</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高速高精度地质探测仪</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工程结构无线测试系统</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21</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隧道地质超前预报仪</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22</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计算机控制电液伺服加载系统</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元/4 小时（或 200 元/ 样，按照两者较低的计费方式收费）</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元/4 小时（或 2000 元/</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样按照两者较高的计费方式收费）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w:t>
            </w:r>
          </w:p>
        </w:tc>
        <w:tc>
          <w:tcPr>
            <w:tcW w:w="314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桥梁挠度检测仪</w:t>
            </w:r>
          </w:p>
        </w:tc>
        <w:tc>
          <w:tcPr>
            <w:tcW w:w="106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04"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bl>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sz w:val="32"/>
          <w:lang w:val="en-US" w:eastAsia="zh-CN"/>
        </w:rPr>
        <w:sectPr>
          <w:pgSz w:w="16838" w:h="11905" w:orient="landscape"/>
          <w:pgMar w:top="1531" w:right="2154" w:bottom="1531" w:left="187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p>
    <w:tbl>
      <w:tblPr>
        <w:tblStyle w:val="14"/>
        <w:tblW w:w="13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3156"/>
        <w:gridCol w:w="1067"/>
        <w:gridCol w:w="1026"/>
        <w:gridCol w:w="3531"/>
        <w:gridCol w:w="3288"/>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仪器名称</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管理</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技术</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收费标准（校内）</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收费标准（校外）</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设备类别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24</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吨压液伺服压力试验机</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元/4 小时（或 500 元/ 样，按照两者较低的计费方式收费）</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2000 元/4 小时（或 2000 元/ 样，按照两者较高的计费方式收费）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砂浆流变仪</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26</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动态信号测试分析系统</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27</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小型精密振动台系统</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28</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雷达 80MHz 天线</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29</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动态信号采集分析系统</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无线应变测试系统</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31</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渗透性测试仪</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三维激光扫描仪（leica）</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军</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军</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测量机器人（leica）</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军</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军</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800 元/天</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电子水准（±0.3mm）</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军</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军</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 元/公里；或 25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元/公里；或 50 元/天（按照两者高的计费方式收费）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35</w:t>
            </w:r>
          </w:p>
        </w:tc>
        <w:tc>
          <w:tcPr>
            <w:tcW w:w="315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GPS（各种型号）</w:t>
            </w:r>
          </w:p>
        </w:tc>
        <w:tc>
          <w:tcPr>
            <w:tcW w:w="1067"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军</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军</w:t>
            </w:r>
          </w:p>
        </w:tc>
        <w:tc>
          <w:tcPr>
            <w:tcW w:w="3531"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控制点 20 元/点；或碎部点 50 元/天</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控制点 40 元/点；或碎部点100 元/天（按照两者高的计费方式收费）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bl>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宋体" w:hAnsi="宋体" w:eastAsia="宋体" w:cs="宋体"/>
          <w:b w:val="0"/>
          <w:bCs w:val="0"/>
          <w:sz w:val="21"/>
          <w:szCs w:val="21"/>
          <w:lang w:val="en-US" w:eastAsia="zh-CN"/>
        </w:rPr>
        <w:sectPr>
          <w:pgSz w:w="16838" w:h="11905" w:orient="landscape"/>
          <w:pgMar w:top="1531" w:right="2154" w:bottom="1531" w:left="187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p>
    <w:tbl>
      <w:tblPr>
        <w:tblStyle w:val="14"/>
        <w:tblW w:w="13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3572"/>
        <w:gridCol w:w="960"/>
        <w:gridCol w:w="960"/>
        <w:gridCol w:w="3288"/>
        <w:gridCol w:w="3288"/>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仪器名称</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管理</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技术</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收费标准（校内）</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收费标准（校外）</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设备类别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36</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多功能路面材料动态测试系统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 元/小时，200 元/样 （按照两者高的计费方式收费）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37</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流变仪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元/小时，50 元/样（按照两者高的计费方式收费）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38</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弯曲梁流变仪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元/小时，100 元/样 （按照两者高的计费方式收费）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39</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离子色谱仪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元/小时，50 元/样（按照两者高的计费方式收费）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40</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旋转压实仪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气相色谱仪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高珊珊</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元/小时，50 元/样（按照两者高的计费方式收费）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42</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小型加速加载仪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元/小时或 2000 元/样（按照两者低的计费方式收费）</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400 元/小时或 4000 元/样（按照两者高的计费方式收费）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岩石双轴流变试验机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 元/小时或 800 元/样（按照两者低的计费方式收费）</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 元/小时或 2000 元/样（按照两者低的计费方式收费）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汉堡车辙仪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元/小时，200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400 元/小时，800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bl>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sz w:val="32"/>
          <w:lang w:val="en-US" w:eastAsia="zh-CN"/>
        </w:rPr>
        <w:sectPr>
          <w:pgSz w:w="16838" w:h="11905" w:orient="landscape"/>
          <w:pgMar w:top="1531" w:right="2154" w:bottom="1531" w:left="187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p>
    <w:tbl>
      <w:tblPr>
        <w:tblStyle w:val="14"/>
        <w:tblW w:w="13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3572"/>
        <w:gridCol w:w="960"/>
        <w:gridCol w:w="960"/>
        <w:gridCol w:w="3288"/>
        <w:gridCol w:w="3288"/>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仪器名称</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管理</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技术</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收费标准（校内）</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收费标准（校外）</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设备类别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45</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霍普金森压杆</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刘雄飞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46</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高精度钻孔切割机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元/小时，200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元/小时，400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47</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电液伺服大型直剪仪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元/小时（短期试验），40元/样（流变试验）</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元/小时（短期试验）,400 元/样（流变试验）</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48</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电液伺服动载试验台 V1.0</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通用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49</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混凝土阵列机械式 3D 打印机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李之建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移动式单喷头挤出型 3D 打印机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刘雄飞</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微量热计</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刘雄飞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周</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健</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700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52</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非接触式应变位移视频测量仪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李之建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53</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混凝土 3D 打印系统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李之建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54</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液相色谱仪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袁</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全</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田家宇</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60 元/小时，60 元/样（按照两者高的计费方式收费）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55</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环境土柔性壁渗透测试设备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敏</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56</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总有机碳分析仪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袁</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全</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田家宇</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60 元/小时，60 元/样（按照两者高的计费方式收费）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bl>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宋体" w:hAnsi="宋体" w:eastAsia="宋体" w:cs="宋体"/>
          <w:b w:val="0"/>
          <w:bCs w:val="0"/>
          <w:sz w:val="21"/>
          <w:szCs w:val="21"/>
          <w:lang w:val="en-US" w:eastAsia="zh-CN"/>
        </w:rPr>
        <w:sectPr>
          <w:pgSz w:w="16838" w:h="11905" w:orient="landscape"/>
          <w:pgMar w:top="1531" w:right="2154" w:bottom="1531" w:left="187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p>
    <w:tbl>
      <w:tblPr>
        <w:tblStyle w:val="14"/>
        <w:tblW w:w="139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3572"/>
        <w:gridCol w:w="960"/>
        <w:gridCol w:w="960"/>
        <w:gridCol w:w="3288"/>
        <w:gridCol w:w="3288"/>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序号</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仪器名称</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管理</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技术</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责任人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收费标准（校内）</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收费标准（校外）</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设备类别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57</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高速运动分析系统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崔洪军</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58</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桌面式混凝土 3D 打印机</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李之建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59</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3D 打印机无线激光定位装置</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李之建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60</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土工试验环境温控箱</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陈朝霞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肖成志</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61</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岩心参数测定仪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刘雄飞</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陈</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昀</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62</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手持式土壤重金属分析仪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敏</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63</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无线高清摄像头及图像处理系统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李之建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64</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荧光光谱仪</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袁</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全</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田家宇</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60 元/小时，60 元/样（按照两者高的计费方式收费）</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65</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双喷头 3D 快速成型系统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张锦秋</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李之建</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 元/小时</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 元/小时</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68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66</w:t>
            </w:r>
          </w:p>
        </w:tc>
        <w:tc>
          <w:tcPr>
            <w:tcW w:w="3572"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土水特征曲线测试设备</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张静娟</w:t>
            </w:r>
          </w:p>
        </w:tc>
        <w:tc>
          <w:tcPr>
            <w:tcW w:w="96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李</w:t>
            </w:r>
            <w:r>
              <w:rPr>
                <w:rFonts w:hint="eastAsia" w:ascii="宋体" w:hAnsi="宋体" w:eastAsia="宋体" w:cs="宋体"/>
                <w:b w:val="0"/>
                <w:bCs w:val="0"/>
                <w:sz w:val="21"/>
                <w:szCs w:val="21"/>
                <w:lang w:val="en-US" w:eastAsia="zh-CN"/>
              </w:rPr>
              <w:tab/>
            </w:r>
            <w:r>
              <w:rPr>
                <w:rFonts w:hint="eastAsia" w:ascii="宋体" w:hAnsi="宋体" w:eastAsia="宋体" w:cs="宋体"/>
                <w:b w:val="0"/>
                <w:bCs w:val="0"/>
                <w:sz w:val="21"/>
                <w:szCs w:val="21"/>
                <w:lang w:val="en-US" w:eastAsia="zh-CN"/>
              </w:rPr>
              <w:t>敏</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100 元/样</w:t>
            </w:r>
          </w:p>
        </w:tc>
        <w:tc>
          <w:tcPr>
            <w:tcW w:w="3288"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500 元/样</w:t>
            </w:r>
          </w:p>
        </w:tc>
        <w:tc>
          <w:tcPr>
            <w:tcW w:w="1240"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专用</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32"/>
          <w:lang w:val="en-US" w:eastAsia="zh-CN"/>
        </w:rPr>
        <w:sectPr>
          <w:pgSz w:w="16838" w:h="11905" w:orient="landscape"/>
          <w:pgMar w:top="1531" w:right="2154" w:bottom="1531" w:left="187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pPr>
    </w:p>
    <w:p>
      <w:pPr>
        <w:pStyle w:val="3"/>
        <w:bidi w:val="0"/>
        <w:rPr>
          <w:rFonts w:hint="default"/>
          <w:lang w:val="en-US" w:eastAsia="zh-CN"/>
        </w:rPr>
      </w:pPr>
      <w:bookmarkStart w:id="26" w:name="_Toc31104"/>
      <w:bookmarkStart w:id="27" w:name="_Toc16742"/>
      <w:r>
        <w:rPr>
          <w:rFonts w:hint="eastAsia"/>
          <w:lang w:val="en-US" w:eastAsia="zh-CN"/>
        </w:rPr>
        <w:t xml:space="preserve">第八章 </w:t>
      </w:r>
      <w:bookmarkEnd w:id="26"/>
      <w:bookmarkEnd w:id="27"/>
      <w:r>
        <w:rPr>
          <w:rFonts w:hint="eastAsia"/>
          <w:lang w:val="en-US" w:eastAsia="zh-CN"/>
        </w:rPr>
        <w:t>科研实验申请流程</w:t>
      </w:r>
    </w:p>
    <w:p>
      <w:pPr>
        <w:spacing w:line="500" w:lineRule="exact"/>
        <w:rPr>
          <w:b/>
          <w:bCs/>
          <w:sz w:val="28"/>
          <w:u w:val="single"/>
        </w:rPr>
      </w:pPr>
      <w:r>
        <w:rPr>
          <w:rFonts w:hint="eastAsia"/>
          <w:b/>
          <w:bCs/>
          <w:sz w:val="28"/>
          <w:u w:val="single"/>
        </w:rPr>
        <w:t>试验前：</w:t>
      </w:r>
    </w:p>
    <w:p>
      <w:pPr>
        <w:spacing w:line="500" w:lineRule="exact"/>
        <w:ind w:firstLine="560" w:firstLineChars="200"/>
        <w:rPr>
          <w:sz w:val="28"/>
        </w:rPr>
      </w:pPr>
      <w:r>
        <w:rPr>
          <w:rFonts w:hint="eastAsia"/>
          <w:sz w:val="28"/>
        </w:rPr>
        <w:t>1.下载《</w:t>
      </w:r>
      <w:r>
        <w:rPr>
          <w:rFonts w:hint="eastAsia"/>
          <w:sz w:val="28"/>
          <w:lang w:eastAsia="zh-CN"/>
        </w:rPr>
        <w:t>科研实验</w:t>
      </w:r>
      <w:r>
        <w:rPr>
          <w:rFonts w:hint="eastAsia"/>
          <w:sz w:val="28"/>
        </w:rPr>
        <w:t>申请流程》文件认真研读和学习，各表格见附件。</w:t>
      </w:r>
    </w:p>
    <w:p>
      <w:pPr>
        <w:spacing w:line="500" w:lineRule="exact"/>
        <w:ind w:firstLine="560" w:firstLineChars="200"/>
        <w:rPr>
          <w:sz w:val="28"/>
        </w:rPr>
      </w:pPr>
      <w:r>
        <w:rPr>
          <w:rFonts w:hint="eastAsia"/>
          <w:sz w:val="28"/>
        </w:rPr>
        <w:t>2.登录学校资产与实验室管理处网站，右下角实验室安全系统考试，用户名为学号，初始密码123456（考试咨询电话60438417），需成绩90分以上，打印成绩单。</w:t>
      </w:r>
    </w:p>
    <w:p>
      <w:pPr>
        <w:spacing w:line="500" w:lineRule="exact"/>
        <w:ind w:firstLine="560" w:firstLineChars="200"/>
        <w:rPr>
          <w:sz w:val="28"/>
        </w:rPr>
      </w:pPr>
      <w:r>
        <w:rPr>
          <w:rFonts w:hint="eastAsia"/>
          <w:sz w:val="28"/>
        </w:rPr>
        <w:t>3.购买试验大褂（水力为白色，其余为蓝色）、可能需要的防护工具（如手套、口罩、护目镜等）、建议购买意外伤害险。</w:t>
      </w:r>
    </w:p>
    <w:p>
      <w:pPr>
        <w:spacing w:line="500" w:lineRule="exact"/>
        <w:ind w:firstLine="560" w:firstLineChars="200"/>
        <w:rPr>
          <w:sz w:val="28"/>
        </w:rPr>
      </w:pPr>
      <w:r>
        <w:rPr>
          <w:rFonts w:hint="eastAsia"/>
          <w:sz w:val="28"/>
        </w:rPr>
        <w:t>4.</w:t>
      </w:r>
      <w:r>
        <w:rPr>
          <w:rFonts w:hint="eastAsia"/>
          <w:sz w:val="28"/>
          <w:u w:val="none"/>
        </w:rPr>
        <w:t>申请使用</w:t>
      </w:r>
      <w:r>
        <w:rPr>
          <w:sz w:val="28"/>
          <w:u w:val="none"/>
        </w:rPr>
        <w:t>大型共享设备，登录学校资产与实验室管理处网站，点贵重仪器设备共享平台进行预约</w:t>
      </w:r>
      <w:r>
        <w:rPr>
          <w:rFonts w:hint="eastAsia"/>
          <w:sz w:val="28"/>
          <w:u w:val="none"/>
        </w:rPr>
        <w:t>送样。</w:t>
      </w:r>
      <w:r>
        <w:rPr>
          <w:sz w:val="28"/>
          <w:u w:val="none"/>
        </w:rPr>
        <w:t>首次</w:t>
      </w:r>
      <w:r>
        <w:rPr>
          <w:sz w:val="28"/>
        </w:rPr>
        <w:t>登录，</w:t>
      </w:r>
      <w:r>
        <w:rPr>
          <w:rFonts w:hint="eastAsia"/>
          <w:sz w:val="28"/>
        </w:rPr>
        <w:t>先</w:t>
      </w:r>
      <w:r>
        <w:rPr>
          <w:sz w:val="28"/>
        </w:rPr>
        <w:t>以</w:t>
      </w:r>
      <w:r>
        <w:rPr>
          <w:rFonts w:hint="eastAsia"/>
          <w:sz w:val="28"/>
        </w:rPr>
        <w:t>试验</w:t>
      </w:r>
      <w:r>
        <w:rPr>
          <w:sz w:val="28"/>
        </w:rPr>
        <w:t>申请人员的身份进行注册</w:t>
      </w:r>
      <w:r>
        <w:rPr>
          <w:rFonts w:hint="eastAsia"/>
          <w:sz w:val="28"/>
        </w:rPr>
        <w:t>，</w:t>
      </w:r>
      <w:r>
        <w:rPr>
          <w:sz w:val="28"/>
        </w:rPr>
        <w:t>课题组（老师）</w:t>
      </w:r>
      <w:r>
        <w:rPr>
          <w:rFonts w:hint="eastAsia"/>
          <w:sz w:val="28"/>
        </w:rPr>
        <w:t>选项为必填。</w:t>
      </w:r>
      <w:r>
        <w:rPr>
          <w:sz w:val="28"/>
        </w:rPr>
        <w:t>注册完成后，方可对此设备预约送样</w:t>
      </w:r>
      <w:r>
        <w:rPr>
          <w:rFonts w:hint="eastAsia"/>
          <w:sz w:val="28"/>
        </w:rPr>
        <w:t>（详见</w:t>
      </w:r>
      <w:r>
        <w:rPr>
          <w:sz w:val="28"/>
        </w:rPr>
        <w:t>附件</w:t>
      </w:r>
      <w:r>
        <w:rPr>
          <w:rFonts w:hint="eastAsia"/>
          <w:sz w:val="28"/>
        </w:rPr>
        <w:t>3）。</w:t>
      </w:r>
    </w:p>
    <w:p>
      <w:pPr>
        <w:spacing w:line="500" w:lineRule="exact"/>
        <w:ind w:firstLine="560" w:firstLineChars="200"/>
        <w:rPr>
          <w:sz w:val="28"/>
        </w:rPr>
      </w:pPr>
      <w:r>
        <w:rPr>
          <w:rFonts w:hint="eastAsia"/>
          <w:sz w:val="28"/>
        </w:rPr>
        <w:t>5.仔细阅读《</w:t>
      </w:r>
      <w:r>
        <w:rPr>
          <w:rFonts w:hint="eastAsia"/>
          <w:sz w:val="28"/>
          <w:lang w:val="en-US" w:eastAsia="zh-CN"/>
        </w:rPr>
        <w:t>实</w:t>
      </w:r>
      <w:r>
        <w:rPr>
          <w:rFonts w:hint="eastAsia"/>
          <w:sz w:val="28"/>
        </w:rPr>
        <w:t>验人员必读》，填写</w:t>
      </w:r>
      <w:r>
        <w:rPr>
          <w:rFonts w:hint="eastAsia"/>
          <w:b/>
          <w:bCs/>
          <w:sz w:val="28"/>
          <w:u w:val="single"/>
        </w:rPr>
        <w:t>《</w:t>
      </w:r>
      <w:r>
        <w:rPr>
          <w:rFonts w:hint="eastAsia"/>
          <w:b/>
          <w:bCs/>
          <w:sz w:val="28"/>
          <w:u w:val="single"/>
          <w:lang w:eastAsia="zh-CN"/>
        </w:rPr>
        <w:t>科研实验</w:t>
      </w:r>
      <w:r>
        <w:rPr>
          <w:rFonts w:hint="eastAsia"/>
          <w:b/>
          <w:bCs/>
          <w:sz w:val="28"/>
          <w:u w:val="single"/>
        </w:rPr>
        <w:t>申请表》、《实验项目安全风险评估表》、《实验安全责任书》，</w:t>
      </w:r>
      <w:r>
        <w:rPr>
          <w:rFonts w:hint="eastAsia"/>
          <w:sz w:val="28"/>
        </w:rPr>
        <w:t>如试验</w:t>
      </w:r>
      <w:r>
        <w:rPr>
          <w:sz w:val="28"/>
        </w:rPr>
        <w:t>涉及大型废弃构件还需填写《</w:t>
      </w:r>
      <w:r>
        <w:rPr>
          <w:rFonts w:ascii="鏂规灏忔爣瀹嬬?" w:hAnsi="鏂规灏忔爣瀹嬬?" w:eastAsia="鏂规灏忔爣瀹嬬?" w:cs="鏂规灏忔爣瀹嬬?"/>
          <w:kern w:val="0"/>
          <w:sz w:val="28"/>
          <w:szCs w:val="28"/>
          <w:lang w:bidi="ar"/>
        </w:rPr>
        <w:t>土木与交通学院实验教学中心</w:t>
      </w:r>
      <w:r>
        <w:rPr>
          <w:rFonts w:ascii="鏂规灏忔爣瀹嬬?" w:hAnsi="鏂规灏忔爣瀹嬬?" w:eastAsia="等线" w:cs="鏂规灏忔爣瀹嬬?"/>
          <w:kern w:val="0"/>
          <w:sz w:val="28"/>
          <w:szCs w:val="28"/>
          <w:lang w:bidi="ar"/>
        </w:rPr>
        <w:t>大型</w:t>
      </w:r>
      <w:r>
        <w:rPr>
          <w:rFonts w:hint="eastAsia" w:ascii="鏂规灏忔爣瀹嬬?" w:hAnsi="鏂规灏忔爣瀹嬬?" w:eastAsia="等线" w:cs="鏂规灏忔爣瀹嬬?"/>
          <w:kern w:val="0"/>
          <w:sz w:val="28"/>
          <w:szCs w:val="28"/>
          <w:lang w:bidi="ar"/>
        </w:rPr>
        <w:t>废弃构件</w:t>
      </w:r>
      <w:r>
        <w:rPr>
          <w:rFonts w:ascii="鏂规灏忔爣瀹嬬?" w:hAnsi="鏂规灏忔爣瀹嬬?" w:eastAsia="鏂规灏忔爣瀹嬬?" w:cs="鏂规灏忔爣瀹嬬?"/>
          <w:kern w:val="0"/>
          <w:sz w:val="28"/>
          <w:szCs w:val="28"/>
          <w:lang w:bidi="ar"/>
        </w:rPr>
        <w:t>清运费用</w:t>
      </w:r>
      <w:r>
        <w:rPr>
          <w:rFonts w:hint="eastAsia" w:ascii="鏂规灏忔爣瀹嬬?" w:hAnsi="鏂规灏忔爣瀹嬬?" w:eastAsia="鏂规灏忔爣瀹嬬?" w:cs="鏂规灏忔爣瀹嬬?"/>
          <w:kern w:val="0"/>
          <w:sz w:val="28"/>
          <w:szCs w:val="28"/>
          <w:lang w:bidi="ar"/>
        </w:rPr>
        <w:t>登记表</w:t>
      </w:r>
      <w:r>
        <w:rPr>
          <w:sz w:val="28"/>
        </w:rPr>
        <w:t>》</w:t>
      </w:r>
      <w:r>
        <w:rPr>
          <w:rFonts w:hint="eastAsia"/>
          <w:sz w:val="28"/>
        </w:rPr>
        <w:t>。</w:t>
      </w:r>
    </w:p>
    <w:p>
      <w:pPr>
        <w:spacing w:line="500" w:lineRule="exact"/>
        <w:ind w:firstLine="560" w:firstLineChars="200"/>
        <w:rPr>
          <w:rFonts w:hint="eastAsia"/>
          <w:sz w:val="28"/>
          <w:highlight w:val="none"/>
        </w:rPr>
      </w:pPr>
      <w:r>
        <w:rPr>
          <w:rFonts w:hint="eastAsia"/>
          <w:sz w:val="28"/>
        </w:rPr>
        <w:t>6.如试验</w:t>
      </w:r>
      <w:r>
        <w:rPr>
          <w:sz w:val="28"/>
        </w:rPr>
        <w:t>涉及大型废弃构件</w:t>
      </w:r>
      <w:r>
        <w:rPr>
          <w:rFonts w:hint="eastAsia"/>
          <w:sz w:val="28"/>
        </w:rPr>
        <w:t>，</w:t>
      </w:r>
      <w:r>
        <w:rPr>
          <w:sz w:val="28"/>
        </w:rPr>
        <w:t>先到实验室相应实验管理员处</w:t>
      </w:r>
      <w:r>
        <w:rPr>
          <w:rFonts w:hint="eastAsia"/>
          <w:sz w:val="28"/>
        </w:rPr>
        <w:t>，领取《</w:t>
      </w:r>
      <w:r>
        <w:rPr>
          <w:rFonts w:ascii="鏂规灏忔爣瀹嬬?" w:hAnsi="鏂规灏忔爣瀹嬬?" w:eastAsia="鏂规灏忔爣瀹嬬?" w:cs="鏂规灏忔爣瀹嬬?"/>
          <w:kern w:val="0"/>
          <w:sz w:val="28"/>
          <w:szCs w:val="28"/>
          <w:lang w:bidi="ar"/>
        </w:rPr>
        <w:t>土木与交通学院实验教学中心</w:t>
      </w:r>
      <w:r>
        <w:rPr>
          <w:rFonts w:ascii="鏂规灏忔爣瀹嬬?" w:hAnsi="鏂规灏忔爣瀹嬬?" w:eastAsia="等线" w:cs="鏂规灏忔爣瀹嬬?"/>
          <w:kern w:val="0"/>
          <w:sz w:val="28"/>
          <w:szCs w:val="28"/>
          <w:lang w:bidi="ar"/>
        </w:rPr>
        <w:t>大型</w:t>
      </w:r>
      <w:r>
        <w:rPr>
          <w:rFonts w:hint="eastAsia" w:ascii="鏂规灏忔爣瀹嬬?" w:hAnsi="鏂规灏忔爣瀹嬬?" w:eastAsia="等线" w:cs="鏂规灏忔爣瀹嬬?"/>
          <w:kern w:val="0"/>
          <w:sz w:val="28"/>
          <w:szCs w:val="28"/>
          <w:lang w:bidi="ar"/>
        </w:rPr>
        <w:t>废弃构件</w:t>
      </w:r>
      <w:r>
        <w:rPr>
          <w:rFonts w:ascii="鏂规灏忔爣瀹嬬?" w:hAnsi="鏂规灏忔爣瀹嬬?" w:eastAsia="鏂规灏忔爣瀹嬬?" w:cs="鏂规灏忔爣瀹嬬?"/>
          <w:kern w:val="0"/>
          <w:sz w:val="28"/>
          <w:szCs w:val="28"/>
          <w:lang w:bidi="ar"/>
        </w:rPr>
        <w:t>清运费用</w:t>
      </w:r>
      <w:r>
        <w:rPr>
          <w:rFonts w:hint="eastAsia" w:ascii="鏂规灏忔爣瀹嬬?" w:hAnsi="鏂规灏忔爣瀹嬬?" w:eastAsia="鏂规灏忔爣瀹嬬?" w:cs="鏂规灏忔爣瀹嬬?"/>
          <w:kern w:val="0"/>
          <w:sz w:val="28"/>
          <w:szCs w:val="28"/>
          <w:lang w:bidi="ar"/>
        </w:rPr>
        <w:t>登记表</w:t>
      </w:r>
      <w:r>
        <w:rPr>
          <w:rFonts w:hint="eastAsia"/>
          <w:sz w:val="28"/>
        </w:rPr>
        <w:t>》，</w:t>
      </w:r>
      <w:r>
        <w:rPr>
          <w:sz w:val="28"/>
        </w:rPr>
        <w:t>并如实填写大型构件的规格尺寸及数量，并由</w:t>
      </w:r>
      <w:r>
        <w:rPr>
          <w:rFonts w:hint="eastAsia"/>
          <w:sz w:val="28"/>
        </w:rPr>
        <w:t>管理员预估费用，如不涉及</w:t>
      </w:r>
      <w:r>
        <w:rPr>
          <w:sz w:val="28"/>
        </w:rPr>
        <w:t>，可直接</w:t>
      </w:r>
      <w:r>
        <w:rPr>
          <w:rFonts w:hint="eastAsia"/>
          <w:sz w:val="28"/>
        </w:rPr>
        <w:t>进行下一步。注</w:t>
      </w:r>
      <w:r>
        <w:rPr>
          <w:sz w:val="28"/>
        </w:rPr>
        <w:t>：凡是</w:t>
      </w:r>
      <w:r>
        <w:rPr>
          <w:rFonts w:hint="eastAsia"/>
          <w:sz w:val="28"/>
        </w:rPr>
        <w:t>必须</w:t>
      </w:r>
      <w:r>
        <w:rPr>
          <w:sz w:val="28"/>
        </w:rPr>
        <w:t>动用天车、叉车、电动平车以及吊车等特殊设备</w:t>
      </w:r>
      <w:r>
        <w:rPr>
          <w:rFonts w:hint="eastAsia"/>
          <w:sz w:val="28"/>
        </w:rPr>
        <w:t>其一</w:t>
      </w:r>
      <w:r>
        <w:rPr>
          <w:sz w:val="28"/>
        </w:rPr>
        <w:t>运送的</w:t>
      </w:r>
      <w:r>
        <w:rPr>
          <w:rFonts w:hint="eastAsia"/>
          <w:sz w:val="28"/>
        </w:rPr>
        <w:t>构件</w:t>
      </w:r>
      <w:r>
        <w:rPr>
          <w:sz w:val="28"/>
        </w:rPr>
        <w:t>均为大型</w:t>
      </w:r>
      <w:r>
        <w:rPr>
          <w:sz w:val="28"/>
          <w:highlight w:val="none"/>
        </w:rPr>
        <w:t>构件</w:t>
      </w:r>
      <w:r>
        <w:rPr>
          <w:rFonts w:hint="eastAsia"/>
          <w:sz w:val="28"/>
          <w:highlight w:val="none"/>
        </w:rPr>
        <w:t>，</w:t>
      </w:r>
      <w:r>
        <w:rPr>
          <w:sz w:val="28"/>
          <w:highlight w:val="none"/>
        </w:rPr>
        <w:t>试验完成后</w:t>
      </w:r>
      <w:r>
        <w:rPr>
          <w:rFonts w:hint="eastAsia"/>
          <w:sz w:val="28"/>
          <w:highlight w:val="none"/>
        </w:rPr>
        <w:t>的</w:t>
      </w:r>
      <w:r>
        <w:rPr>
          <w:sz w:val="28"/>
          <w:highlight w:val="none"/>
        </w:rPr>
        <w:t>大型构件归类为大型废弃构件</w:t>
      </w:r>
      <w:r>
        <w:rPr>
          <w:rFonts w:hint="eastAsia"/>
          <w:sz w:val="28"/>
          <w:highlight w:val="none"/>
        </w:rPr>
        <w:t>。</w:t>
      </w:r>
    </w:p>
    <w:p>
      <w:pPr>
        <w:spacing w:line="500" w:lineRule="exact"/>
        <w:ind w:firstLine="560" w:firstLineChars="200"/>
        <w:rPr>
          <w:rFonts w:hint="eastAsia"/>
          <w:sz w:val="28"/>
          <w:highlight w:val="none"/>
        </w:rPr>
      </w:pPr>
      <w:r>
        <w:rPr>
          <w:rFonts w:hint="eastAsia"/>
          <w:sz w:val="28"/>
          <w:highlight w:val="none"/>
          <w:lang w:val="en-US" w:eastAsia="zh-CN"/>
        </w:rPr>
        <w:t>7.</w:t>
      </w:r>
      <w:r>
        <w:rPr>
          <w:rFonts w:hint="eastAsia"/>
          <w:sz w:val="28"/>
          <w:highlight w:val="none"/>
        </w:rPr>
        <w:t>开始试验前针对预计要使用的设备，进行相关安全培训，并签字确认。</w:t>
      </w:r>
      <w:r>
        <w:rPr>
          <w:sz w:val="28"/>
          <w:highlight w:val="none"/>
        </w:rPr>
        <w:t>对于</w:t>
      </w:r>
      <w:r>
        <w:rPr>
          <w:sz w:val="28"/>
          <w:highlight w:val="none"/>
          <w:u w:val="single"/>
        </w:rPr>
        <w:t>大型共享设备</w:t>
      </w:r>
      <w:r>
        <w:rPr>
          <w:rFonts w:hint="eastAsia"/>
          <w:sz w:val="28"/>
          <w:highlight w:val="none"/>
        </w:rPr>
        <w:t>，先在</w:t>
      </w:r>
      <w:r>
        <w:rPr>
          <w:sz w:val="28"/>
          <w:highlight w:val="none"/>
          <w:u w:val="single"/>
        </w:rPr>
        <w:t>贵重仪器设备共享平台进行</w:t>
      </w:r>
      <w:r>
        <w:rPr>
          <w:rFonts w:hint="eastAsia"/>
          <w:sz w:val="28"/>
          <w:highlight w:val="none"/>
          <w:u w:val="single"/>
        </w:rPr>
        <w:t>预约，</w:t>
      </w:r>
      <w:r>
        <w:rPr>
          <w:sz w:val="28"/>
          <w:highlight w:val="none"/>
          <w:u w:val="single"/>
        </w:rPr>
        <w:t>申请培训</w:t>
      </w:r>
      <w:r>
        <w:rPr>
          <w:rFonts w:hint="eastAsia"/>
          <w:sz w:val="28"/>
          <w:highlight w:val="none"/>
        </w:rPr>
        <w:t>。</w:t>
      </w:r>
    </w:p>
    <w:p>
      <w:pPr>
        <w:spacing w:line="500" w:lineRule="exact"/>
        <w:ind w:firstLine="560" w:firstLineChars="200"/>
        <w:rPr>
          <w:rFonts w:hint="eastAsia"/>
          <w:sz w:val="28"/>
          <w:highlight w:val="none"/>
          <w:lang w:val="en-US" w:eastAsia="zh-CN"/>
        </w:rPr>
      </w:pPr>
      <w:r>
        <w:rPr>
          <w:rFonts w:hint="eastAsia"/>
          <w:sz w:val="28"/>
          <w:highlight w:val="none"/>
          <w:lang w:val="en-US" w:eastAsia="zh-CN"/>
        </w:rPr>
        <w:t>8.实验室的闸机投入使用，计划做实验的同学，按照照片采集要求见附表10，将个人照片发到邮箱Hebut2022@126.com，上传照片文件扩展名为jpg，以学号（与一卡通人员编号一致）命名。如：20122012.jpg命名，然后压缩成zip文件发送，如20122012.zip。</w:t>
      </w:r>
    </w:p>
    <w:p>
      <w:pPr>
        <w:spacing w:line="500" w:lineRule="exact"/>
        <w:ind w:firstLine="560" w:firstLineChars="200"/>
        <w:rPr>
          <w:rFonts w:hint="default" w:eastAsia="宋体"/>
          <w:sz w:val="28"/>
          <w:lang w:val="en-US" w:eastAsia="zh-CN"/>
        </w:rPr>
      </w:pPr>
      <w:r>
        <w:rPr>
          <w:rFonts w:hint="eastAsia"/>
          <w:sz w:val="28"/>
          <w:highlight w:val="none"/>
          <w:lang w:val="en-US" w:eastAsia="zh-CN"/>
        </w:rPr>
        <w:t>9.</w:t>
      </w:r>
      <w:r>
        <w:rPr>
          <w:rFonts w:hint="eastAsia"/>
          <w:b/>
          <w:bCs/>
          <w:sz w:val="28"/>
          <w:highlight w:val="none"/>
          <w:u w:val="single"/>
          <w:lang w:val="en-US" w:eastAsia="zh-CN"/>
        </w:rPr>
        <w:t>《</w:t>
      </w:r>
      <w:r>
        <w:rPr>
          <w:rFonts w:hint="eastAsia"/>
          <w:b/>
          <w:bCs/>
          <w:sz w:val="28"/>
          <w:highlight w:val="none"/>
          <w:u w:val="single"/>
          <w:lang w:eastAsia="zh-CN"/>
        </w:rPr>
        <w:t>科研实验</w:t>
      </w:r>
      <w:r>
        <w:rPr>
          <w:rFonts w:hint="eastAsia"/>
          <w:b/>
          <w:bCs/>
          <w:sz w:val="28"/>
          <w:highlight w:val="none"/>
          <w:u w:val="single"/>
        </w:rPr>
        <w:t>申请表》、《实验项目安全风险评估表》、《实验中心安全责任书》</w:t>
      </w:r>
      <w:r>
        <w:rPr>
          <w:rFonts w:hint="eastAsia"/>
          <w:b/>
          <w:bCs/>
          <w:sz w:val="28"/>
          <w:highlight w:val="none"/>
          <w:u w:val="single"/>
          <w:lang w:val="en-US" w:eastAsia="zh-CN"/>
        </w:rPr>
        <w:t>》、《安全系</w:t>
      </w:r>
      <w:r>
        <w:rPr>
          <w:rFonts w:hint="eastAsia"/>
          <w:b/>
          <w:bCs/>
          <w:sz w:val="28"/>
          <w:u w:val="single"/>
          <w:lang w:val="en-US" w:eastAsia="zh-CN"/>
        </w:rPr>
        <w:t>统考试证书》导师签字或者电子签名，由导师通过welink发给相应实验室老师，</w:t>
      </w:r>
      <w:r>
        <w:rPr>
          <w:rFonts w:hint="eastAsia"/>
          <w:sz w:val="28"/>
          <w:lang w:val="en-US" w:eastAsia="zh-CN"/>
        </w:rPr>
        <w:t>不接受学生交表，然后学生带着一卡通，到土木实验中心404或406，开通进门权限。</w:t>
      </w:r>
    </w:p>
    <w:p>
      <w:pPr>
        <w:spacing w:line="500" w:lineRule="exact"/>
        <w:rPr>
          <w:b/>
          <w:bCs/>
          <w:sz w:val="28"/>
          <w:u w:val="single"/>
        </w:rPr>
      </w:pPr>
      <w:r>
        <w:rPr>
          <w:rFonts w:hint="eastAsia"/>
          <w:b/>
          <w:bCs/>
          <w:sz w:val="28"/>
          <w:u w:val="single"/>
        </w:rPr>
        <w:t>试验中：</w:t>
      </w:r>
    </w:p>
    <w:p>
      <w:pPr>
        <w:spacing w:line="500" w:lineRule="exact"/>
        <w:ind w:firstLine="560" w:firstLineChars="200"/>
        <w:rPr>
          <w:sz w:val="28"/>
        </w:rPr>
      </w:pPr>
      <w:r>
        <w:rPr>
          <w:rFonts w:hint="eastAsia"/>
          <w:sz w:val="28"/>
        </w:rPr>
        <w:t>1.进入实验室需学习室内悬挂的《实验室安全制度汇编》及安全挂历。熟悉仪器操作流程及安全逃生路线，尤其涉及化学品的试验要严格按要求购买药品及规范操作。</w:t>
      </w:r>
    </w:p>
    <w:p>
      <w:pPr>
        <w:spacing w:line="500" w:lineRule="exact"/>
        <w:ind w:firstLine="560" w:firstLineChars="200"/>
        <w:rPr>
          <w:sz w:val="28"/>
        </w:rPr>
      </w:pPr>
      <w:r>
        <w:rPr>
          <w:rFonts w:hint="eastAsia"/>
          <w:sz w:val="28"/>
        </w:rPr>
        <w:t>2.每次进入实验室填写《仪器设备维修使用手册》。</w:t>
      </w:r>
    </w:p>
    <w:p>
      <w:pPr>
        <w:spacing w:line="500" w:lineRule="exact"/>
        <w:ind w:firstLine="560" w:firstLineChars="200"/>
        <w:rPr>
          <w:sz w:val="28"/>
        </w:rPr>
      </w:pPr>
      <w:r>
        <w:rPr>
          <w:rFonts w:hint="eastAsia"/>
          <w:sz w:val="28"/>
          <w:lang w:val="en-US" w:eastAsia="zh-CN"/>
        </w:rPr>
        <w:t>3</w:t>
      </w:r>
      <w:r>
        <w:rPr>
          <w:rFonts w:hint="eastAsia"/>
          <w:sz w:val="28"/>
        </w:rPr>
        <w:t>.每次试验做好卫生，保持整洁。每周五下午为集中打扫卫生时间，所有本周内使用该房间的试验人员均需来打扫。</w:t>
      </w:r>
    </w:p>
    <w:p>
      <w:pPr>
        <w:spacing w:line="500" w:lineRule="exact"/>
        <w:rPr>
          <w:b/>
          <w:bCs/>
          <w:sz w:val="28"/>
          <w:u w:val="single"/>
        </w:rPr>
      </w:pPr>
      <w:r>
        <w:rPr>
          <w:rFonts w:hint="eastAsia"/>
          <w:b/>
          <w:bCs/>
          <w:sz w:val="28"/>
          <w:u w:val="single"/>
        </w:rPr>
        <w:t>试验后：</w:t>
      </w:r>
    </w:p>
    <w:p>
      <w:pPr>
        <w:spacing w:line="500" w:lineRule="exact"/>
        <w:ind w:firstLine="560" w:firstLineChars="200"/>
        <w:rPr>
          <w:sz w:val="28"/>
        </w:rPr>
      </w:pPr>
      <w:r>
        <w:rPr>
          <w:rFonts w:hint="eastAsia"/>
          <w:sz w:val="28"/>
        </w:rPr>
        <w:t>1.试验当天</w:t>
      </w:r>
      <w:r>
        <w:rPr>
          <w:sz w:val="28"/>
        </w:rPr>
        <w:t>结束后</w:t>
      </w:r>
      <w:r>
        <w:rPr>
          <w:rFonts w:hint="eastAsia"/>
          <w:sz w:val="28"/>
        </w:rPr>
        <w:t>及时清理废构件及垃圾、工具等。把占用的柜子清理干净。</w:t>
      </w:r>
    </w:p>
    <w:p>
      <w:pPr>
        <w:spacing w:line="500" w:lineRule="exact"/>
        <w:ind w:firstLine="560" w:firstLineChars="200"/>
        <w:rPr>
          <w:sz w:val="28"/>
        </w:rPr>
      </w:pPr>
      <w:r>
        <w:rPr>
          <w:rFonts w:hint="eastAsia"/>
          <w:sz w:val="28"/>
        </w:rPr>
        <w:t>2.</w:t>
      </w:r>
      <w:r>
        <w:rPr>
          <w:sz w:val="28"/>
        </w:rPr>
        <w:t>涉及大型废弃构件</w:t>
      </w:r>
      <w:r>
        <w:rPr>
          <w:rFonts w:hint="eastAsia"/>
          <w:sz w:val="28"/>
        </w:rPr>
        <w:t>的，</w:t>
      </w:r>
      <w:r>
        <w:rPr>
          <w:sz w:val="28"/>
        </w:rPr>
        <w:t>需</w:t>
      </w:r>
      <w:r>
        <w:rPr>
          <w:rFonts w:hint="eastAsia"/>
          <w:sz w:val="28"/>
        </w:rPr>
        <w:t>与</w:t>
      </w:r>
      <w:r>
        <w:rPr>
          <w:rFonts w:hint="eastAsia"/>
          <w:sz w:val="28"/>
          <w:lang w:val="en-US" w:eastAsia="zh-CN"/>
        </w:rPr>
        <w:t>实验室老师</w:t>
      </w:r>
      <w:r>
        <w:rPr>
          <w:rFonts w:hint="eastAsia"/>
          <w:sz w:val="28"/>
        </w:rPr>
        <w:t>核对废构件及垃圾清理情况，如实填写《</w:t>
      </w:r>
      <w:r>
        <w:rPr>
          <w:rFonts w:ascii="鏂规灏忔爣瀹嬬?" w:hAnsi="鏂规灏忔爣瀹嬬?" w:eastAsia="鏂规灏忔爣瀹嬬?" w:cs="鏂规灏忔爣瀹嬬?"/>
          <w:kern w:val="0"/>
          <w:sz w:val="28"/>
          <w:szCs w:val="28"/>
          <w:lang w:bidi="ar"/>
        </w:rPr>
        <w:t>土木与交通学院实验教学中心</w:t>
      </w:r>
      <w:r>
        <w:rPr>
          <w:rFonts w:ascii="鏂规灏忔爣瀹嬬?" w:hAnsi="鏂规灏忔爣瀹嬬?" w:eastAsia="等线" w:cs="鏂规灏忔爣瀹嬬?"/>
          <w:kern w:val="0"/>
          <w:sz w:val="28"/>
          <w:szCs w:val="28"/>
          <w:lang w:bidi="ar"/>
        </w:rPr>
        <w:t>大型</w:t>
      </w:r>
      <w:r>
        <w:rPr>
          <w:rFonts w:hint="eastAsia" w:ascii="鏂规灏忔爣瀹嬬?" w:hAnsi="鏂规灏忔爣瀹嬬?" w:eastAsia="等线" w:cs="鏂规灏忔爣瀹嬬?"/>
          <w:kern w:val="0"/>
          <w:sz w:val="28"/>
          <w:szCs w:val="28"/>
          <w:lang w:bidi="ar"/>
        </w:rPr>
        <w:t>废弃构件</w:t>
      </w:r>
      <w:r>
        <w:rPr>
          <w:rFonts w:ascii="鏂规灏忔爣瀹嬬?" w:hAnsi="鏂规灏忔爣瀹嬬?" w:eastAsia="鏂规灏忔爣瀹嬬?" w:cs="鏂规灏忔爣瀹嬬?"/>
          <w:kern w:val="0"/>
          <w:sz w:val="28"/>
          <w:szCs w:val="28"/>
          <w:lang w:bidi="ar"/>
        </w:rPr>
        <w:t>清运费用</w:t>
      </w:r>
      <w:r>
        <w:rPr>
          <w:rFonts w:hint="eastAsia" w:ascii="鏂规灏忔爣瀹嬬?" w:hAnsi="鏂规灏忔爣瀹嬬?" w:eastAsia="鏂规灏忔爣瀹嬬?" w:cs="鏂规灏忔爣瀹嬬?"/>
          <w:kern w:val="0"/>
          <w:sz w:val="28"/>
          <w:szCs w:val="28"/>
          <w:lang w:bidi="ar"/>
        </w:rPr>
        <w:t>登记表</w:t>
      </w:r>
      <w:r>
        <w:rPr>
          <w:rFonts w:hint="eastAsia"/>
          <w:sz w:val="28"/>
        </w:rPr>
        <w:t>》，</w:t>
      </w:r>
      <w:r>
        <w:rPr>
          <w:sz w:val="28"/>
        </w:rPr>
        <w:t>由相应实验</w:t>
      </w:r>
      <w:r>
        <w:rPr>
          <w:rFonts w:hint="eastAsia"/>
          <w:sz w:val="28"/>
          <w:lang w:val="en-US" w:eastAsia="zh-CN"/>
        </w:rPr>
        <w:t>老师</w:t>
      </w:r>
      <w:r>
        <w:rPr>
          <w:rFonts w:hint="eastAsia"/>
          <w:sz w:val="28"/>
        </w:rPr>
        <w:t>确认后</w:t>
      </w:r>
      <w:r>
        <w:rPr>
          <w:sz w:val="28"/>
        </w:rPr>
        <w:t>，</w:t>
      </w:r>
      <w:r>
        <w:rPr>
          <w:rFonts w:hint="eastAsia"/>
          <w:sz w:val="28"/>
        </w:rPr>
        <w:t>到学院办公室补退相应费用。</w:t>
      </w:r>
    </w:p>
    <w:p>
      <w:pPr>
        <w:spacing w:line="500" w:lineRule="exact"/>
        <w:ind w:firstLine="560" w:firstLineChars="200"/>
        <w:rPr>
          <w:sz w:val="28"/>
        </w:rPr>
      </w:pPr>
      <w:r>
        <w:rPr>
          <w:rFonts w:hint="eastAsia"/>
          <w:sz w:val="28"/>
        </w:rPr>
        <w:t>注意：请遵循以上流程，安全规范进行试验，如违反将被列入黑名单。</w:t>
      </w:r>
    </w:p>
    <w:p>
      <w:pPr>
        <w:spacing w:line="400" w:lineRule="exact"/>
        <w:ind w:firstLine="480" w:firstLineChars="200"/>
        <w:rPr>
          <w:sz w:val="24"/>
        </w:rPr>
      </w:pPr>
    </w:p>
    <w:p>
      <w:pPr>
        <w:spacing w:line="400" w:lineRule="exact"/>
        <w:ind w:firstLine="480" w:firstLineChars="200"/>
        <w:rPr>
          <w:sz w:val="24"/>
        </w:rPr>
      </w:pPr>
      <w:r>
        <w:rPr>
          <w:rFonts w:hint="eastAsia"/>
          <w:sz w:val="24"/>
        </w:rPr>
        <w:t>附件：</w:t>
      </w:r>
    </w:p>
    <w:p>
      <w:pPr>
        <w:spacing w:line="400" w:lineRule="exact"/>
        <w:ind w:firstLine="960" w:firstLineChars="400"/>
        <w:rPr>
          <w:sz w:val="24"/>
        </w:rPr>
      </w:pPr>
      <w:r>
        <w:rPr>
          <w:rFonts w:hint="eastAsia"/>
          <w:sz w:val="24"/>
        </w:rPr>
        <w:t>附件1：各房间管理员及办公室</w:t>
      </w:r>
    </w:p>
    <w:p>
      <w:pPr>
        <w:spacing w:line="400" w:lineRule="exact"/>
        <w:ind w:firstLine="960" w:firstLineChars="400"/>
        <w:rPr>
          <w:sz w:val="24"/>
        </w:rPr>
      </w:pPr>
      <w:r>
        <w:rPr>
          <w:rFonts w:hint="eastAsia"/>
          <w:sz w:val="24"/>
        </w:rPr>
        <w:t>附件2：化学品及气瓶、气体的购买及使用注意事项</w:t>
      </w:r>
    </w:p>
    <w:p>
      <w:pPr>
        <w:spacing w:line="400" w:lineRule="exact"/>
        <w:ind w:firstLine="960" w:firstLineChars="400"/>
        <w:rPr>
          <w:sz w:val="24"/>
        </w:rPr>
      </w:pPr>
      <w:r>
        <w:rPr>
          <w:rFonts w:hint="eastAsia"/>
          <w:sz w:val="24"/>
        </w:rPr>
        <w:t>附件3：大型共享设备使用流程</w:t>
      </w:r>
    </w:p>
    <w:p>
      <w:pPr>
        <w:spacing w:line="400" w:lineRule="exact"/>
        <w:ind w:firstLine="960" w:firstLineChars="400"/>
        <w:rPr>
          <w:sz w:val="24"/>
        </w:rPr>
      </w:pPr>
      <w:r>
        <w:rPr>
          <w:rFonts w:hint="eastAsia"/>
          <w:sz w:val="24"/>
        </w:rPr>
        <w:t>附件4：《</w:t>
      </w:r>
      <w:r>
        <w:rPr>
          <w:rFonts w:hint="eastAsia"/>
          <w:sz w:val="24"/>
          <w:lang w:val="en-US" w:eastAsia="zh-CN"/>
        </w:rPr>
        <w:t>实</w:t>
      </w:r>
      <w:r>
        <w:rPr>
          <w:rFonts w:hint="eastAsia"/>
          <w:sz w:val="24"/>
        </w:rPr>
        <w:t>验人员必读》</w:t>
      </w:r>
    </w:p>
    <w:p>
      <w:pPr>
        <w:spacing w:line="400" w:lineRule="exact"/>
        <w:ind w:firstLine="960" w:firstLineChars="400"/>
        <w:rPr>
          <w:sz w:val="24"/>
        </w:rPr>
      </w:pPr>
      <w:r>
        <w:rPr>
          <w:rFonts w:hint="eastAsia"/>
          <w:sz w:val="24"/>
        </w:rPr>
        <w:t>附件5：《</w:t>
      </w:r>
      <w:r>
        <w:rPr>
          <w:rFonts w:hint="eastAsia"/>
          <w:sz w:val="24"/>
          <w:lang w:eastAsia="zh-CN"/>
        </w:rPr>
        <w:t>科研实验</w:t>
      </w:r>
      <w:r>
        <w:rPr>
          <w:rFonts w:hint="eastAsia"/>
          <w:sz w:val="24"/>
        </w:rPr>
        <w:t>申请表》、非工作时间填写《</w:t>
      </w:r>
      <w:r>
        <w:rPr>
          <w:rFonts w:hint="eastAsia"/>
          <w:sz w:val="24"/>
          <w:lang w:eastAsia="zh-CN"/>
        </w:rPr>
        <w:t>科研实验</w:t>
      </w:r>
      <w:r>
        <w:rPr>
          <w:rFonts w:hint="eastAsia"/>
          <w:sz w:val="24"/>
        </w:rPr>
        <w:t>加班申请表》</w:t>
      </w:r>
    </w:p>
    <w:p>
      <w:pPr>
        <w:spacing w:line="400" w:lineRule="exact"/>
        <w:ind w:firstLine="960" w:firstLineChars="400"/>
        <w:rPr>
          <w:sz w:val="24"/>
        </w:rPr>
      </w:pPr>
      <w:r>
        <w:rPr>
          <w:rFonts w:hint="eastAsia"/>
          <w:sz w:val="24"/>
        </w:rPr>
        <w:t>附件6：《实验项目安全风险评估表》</w:t>
      </w:r>
    </w:p>
    <w:p>
      <w:pPr>
        <w:spacing w:line="400" w:lineRule="exact"/>
        <w:ind w:firstLine="960" w:firstLineChars="400"/>
        <w:rPr>
          <w:sz w:val="24"/>
        </w:rPr>
      </w:pPr>
      <w:r>
        <w:rPr>
          <w:rFonts w:hint="eastAsia"/>
          <w:sz w:val="24"/>
        </w:rPr>
        <w:t>附件7：《实验中心安全责任书》</w:t>
      </w:r>
    </w:p>
    <w:p>
      <w:pPr>
        <w:spacing w:line="400" w:lineRule="exact"/>
        <w:ind w:firstLine="960" w:firstLineChars="400"/>
        <w:rPr>
          <w:sz w:val="24"/>
        </w:rPr>
      </w:pPr>
      <w:r>
        <w:rPr>
          <w:rFonts w:hint="eastAsia"/>
          <w:sz w:val="24"/>
        </w:rPr>
        <w:t>附件8：《</w:t>
      </w:r>
      <w:r>
        <w:rPr>
          <w:sz w:val="24"/>
        </w:rPr>
        <w:t>土木与交通学院实验教学中心大型</w:t>
      </w:r>
      <w:r>
        <w:rPr>
          <w:rFonts w:hint="eastAsia"/>
          <w:sz w:val="24"/>
        </w:rPr>
        <w:t>废弃构件</w:t>
      </w:r>
      <w:r>
        <w:rPr>
          <w:sz w:val="24"/>
        </w:rPr>
        <w:t>清运费用</w:t>
      </w:r>
      <w:r>
        <w:rPr>
          <w:rFonts w:hint="eastAsia"/>
          <w:sz w:val="24"/>
        </w:rPr>
        <w:t>登记表》</w:t>
      </w:r>
    </w:p>
    <w:p>
      <w:pPr>
        <w:spacing w:line="400" w:lineRule="exact"/>
        <w:ind w:firstLine="960" w:firstLineChars="400"/>
        <w:rPr>
          <w:sz w:val="24"/>
        </w:rPr>
      </w:pPr>
      <w:r>
        <w:rPr>
          <w:rFonts w:hint="eastAsia"/>
          <w:sz w:val="24"/>
        </w:rPr>
        <w:t>附件9：《河北工业大学实验室气瓶自查表》</w:t>
      </w:r>
    </w:p>
    <w:p>
      <w:pPr>
        <w:bidi w:val="0"/>
        <w:ind w:firstLine="960" w:firstLineChars="400"/>
        <w:jc w:val="both"/>
        <w:rPr>
          <w:rFonts w:hint="eastAsia" w:ascii="宋体" w:hAnsi="宋体" w:eastAsia="宋体" w:cs="宋体"/>
          <w:b w:val="0"/>
          <w:bCs w:val="0"/>
          <w:sz w:val="24"/>
          <w:szCs w:val="24"/>
          <w:lang w:val="en-US" w:eastAsia="zh-CN"/>
        </w:rPr>
      </w:pPr>
      <w:r>
        <w:rPr>
          <w:rFonts w:hint="eastAsia"/>
          <w:b w:val="0"/>
          <w:bCs w:val="0"/>
          <w:sz w:val="24"/>
        </w:rPr>
        <w:t>附件</w:t>
      </w:r>
      <w:r>
        <w:rPr>
          <w:b w:val="0"/>
          <w:bCs w:val="0"/>
          <w:sz w:val="24"/>
        </w:rPr>
        <w:t>10</w:t>
      </w:r>
      <w:r>
        <w:rPr>
          <w:rFonts w:hint="eastAsia"/>
          <w:b w:val="0"/>
          <w:bCs w:val="0"/>
          <w:sz w:val="24"/>
        </w:rPr>
        <w:t>：</w:t>
      </w:r>
      <w:r>
        <w:rPr>
          <w:rFonts w:hint="eastAsia" w:ascii="宋体" w:hAnsi="宋体" w:eastAsia="宋体" w:cs="宋体"/>
          <w:b w:val="0"/>
          <w:bCs w:val="0"/>
          <w:sz w:val="24"/>
          <w:szCs w:val="24"/>
          <w:lang w:val="en-US" w:eastAsia="zh-CN"/>
        </w:rPr>
        <w:t>人脸识别照片采集要求说明</w:t>
      </w: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20" w:firstLineChars="200"/>
        <w:rPr>
          <w:szCs w:val="21"/>
        </w:rPr>
      </w:pPr>
    </w:p>
    <w:p>
      <w:pPr>
        <w:spacing w:line="400" w:lineRule="exact"/>
        <w:ind w:firstLine="482" w:firstLineChars="200"/>
        <w:rPr>
          <w:b/>
          <w:bCs/>
          <w:sz w:val="24"/>
        </w:rPr>
      </w:pPr>
      <w:r>
        <w:rPr>
          <w:rFonts w:hint="eastAsia"/>
          <w:b/>
          <w:bCs/>
          <w:sz w:val="24"/>
        </w:rPr>
        <w:t>附件1：各房间管理员及办公室：</w:t>
      </w:r>
    </w:p>
    <w:p>
      <w:pPr>
        <w:spacing w:line="400" w:lineRule="exact"/>
        <w:ind w:firstLine="482" w:firstLineChars="200"/>
        <w:rPr>
          <w:b/>
          <w:bCs/>
          <w:sz w:val="24"/>
        </w:rPr>
      </w:pPr>
    </w:p>
    <w:p>
      <w:pPr>
        <w:spacing w:line="400" w:lineRule="exact"/>
        <w:ind w:firstLine="480" w:firstLineChars="200"/>
        <w:rPr>
          <w:sz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591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85" w:type="dxa"/>
            <w:noWrap w:val="0"/>
            <w:vAlign w:val="center"/>
          </w:tcPr>
          <w:p>
            <w:pPr>
              <w:spacing w:line="400" w:lineRule="exact"/>
              <w:jc w:val="center"/>
              <w:rPr>
                <w:b/>
                <w:bCs/>
                <w:sz w:val="28"/>
                <w:szCs w:val="28"/>
              </w:rPr>
            </w:pPr>
            <w:r>
              <w:rPr>
                <w:rFonts w:hint="eastAsia"/>
                <w:b/>
                <w:bCs/>
                <w:sz w:val="28"/>
                <w:szCs w:val="28"/>
              </w:rPr>
              <w:t>管理员</w:t>
            </w:r>
          </w:p>
        </w:tc>
        <w:tc>
          <w:tcPr>
            <w:tcW w:w="5910" w:type="dxa"/>
            <w:noWrap w:val="0"/>
            <w:vAlign w:val="center"/>
          </w:tcPr>
          <w:p>
            <w:pPr>
              <w:spacing w:line="400" w:lineRule="exact"/>
              <w:jc w:val="center"/>
              <w:rPr>
                <w:b/>
                <w:bCs/>
                <w:sz w:val="28"/>
                <w:szCs w:val="28"/>
              </w:rPr>
            </w:pPr>
            <w:r>
              <w:rPr>
                <w:rFonts w:hint="eastAsia"/>
                <w:b/>
                <w:bCs/>
                <w:sz w:val="28"/>
                <w:szCs w:val="28"/>
              </w:rPr>
              <w:t>负责房间</w:t>
            </w:r>
          </w:p>
        </w:tc>
        <w:tc>
          <w:tcPr>
            <w:tcW w:w="1620" w:type="dxa"/>
            <w:noWrap w:val="0"/>
            <w:vAlign w:val="center"/>
          </w:tcPr>
          <w:p>
            <w:pPr>
              <w:spacing w:line="400" w:lineRule="exact"/>
              <w:jc w:val="center"/>
              <w:rPr>
                <w:b/>
                <w:bCs/>
                <w:sz w:val="28"/>
                <w:szCs w:val="28"/>
              </w:rPr>
            </w:pPr>
            <w:r>
              <w:rPr>
                <w:rFonts w:hint="eastAsia"/>
                <w:b/>
                <w:bCs/>
                <w:sz w:val="28"/>
                <w:szCs w:val="28"/>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85"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张小鹏</w:t>
            </w:r>
          </w:p>
        </w:tc>
        <w:tc>
          <w:tcPr>
            <w:tcW w:w="5910" w:type="dxa"/>
            <w:noWrap w:val="0"/>
            <w:vAlign w:val="center"/>
          </w:tcPr>
          <w:p>
            <w:pPr>
              <w:spacing w:line="400" w:lineRule="exact"/>
              <w:jc w:val="center"/>
              <w:rPr>
                <w:rFonts w:hint="default" w:ascii="宋体" w:hAnsi="宋体" w:cs="宋体" w:eastAsiaTheme="minorEastAsia"/>
                <w:sz w:val="28"/>
                <w:szCs w:val="28"/>
                <w:lang w:val="en-US" w:eastAsia="zh-CN"/>
              </w:rPr>
            </w:pPr>
            <w:r>
              <w:rPr>
                <w:rFonts w:hint="eastAsia" w:ascii="宋体" w:hAnsi="宋体" w:cs="宋体"/>
                <w:sz w:val="28"/>
                <w:szCs w:val="28"/>
              </w:rPr>
              <w:t>10</w:t>
            </w:r>
            <w:r>
              <w:rPr>
                <w:rFonts w:ascii="宋体" w:hAnsi="宋体" w:cs="宋体"/>
                <w:sz w:val="28"/>
                <w:szCs w:val="28"/>
              </w:rPr>
              <w:t>3</w:t>
            </w:r>
            <w:r>
              <w:rPr>
                <w:rFonts w:hint="eastAsia" w:ascii="宋体" w:hAnsi="宋体" w:cs="宋体"/>
                <w:sz w:val="28"/>
                <w:szCs w:val="28"/>
              </w:rPr>
              <w:t>、107</w:t>
            </w:r>
            <w:r>
              <w:rPr>
                <w:rFonts w:ascii="宋体" w:hAnsi="宋体" w:cs="宋体"/>
                <w:sz w:val="28"/>
                <w:szCs w:val="28"/>
              </w:rPr>
              <w:t>-108</w:t>
            </w:r>
            <w:r>
              <w:rPr>
                <w:rFonts w:hint="eastAsia" w:ascii="宋体" w:hAnsi="宋体" w:cs="宋体"/>
                <w:sz w:val="28"/>
                <w:szCs w:val="28"/>
              </w:rPr>
              <w:t>、109、北广场</w:t>
            </w:r>
            <w:r>
              <w:rPr>
                <w:rFonts w:ascii="宋体" w:hAnsi="宋体" w:cs="宋体"/>
                <w:sz w:val="28"/>
                <w:szCs w:val="28"/>
              </w:rPr>
              <w:t>新</w:t>
            </w:r>
            <w:r>
              <w:rPr>
                <w:rFonts w:hint="eastAsia" w:ascii="宋体" w:hAnsi="宋体" w:cs="宋体"/>
                <w:sz w:val="28"/>
                <w:szCs w:val="28"/>
              </w:rPr>
              <w:t>105</w:t>
            </w:r>
            <w:r>
              <w:rPr>
                <w:rFonts w:hint="eastAsia" w:ascii="宋体" w:hAnsi="宋体" w:cs="宋体"/>
                <w:sz w:val="28"/>
                <w:szCs w:val="28"/>
                <w:lang w:eastAsia="zh-CN"/>
              </w:rPr>
              <w:t>、</w:t>
            </w:r>
            <w:r>
              <w:rPr>
                <w:rFonts w:hint="eastAsia" w:ascii="宋体" w:hAnsi="宋体" w:cs="宋体"/>
                <w:sz w:val="28"/>
                <w:szCs w:val="28"/>
                <w:lang w:val="en-US" w:eastAsia="zh-CN"/>
              </w:rPr>
              <w:t>北广场仓库</w:t>
            </w:r>
          </w:p>
        </w:tc>
        <w:tc>
          <w:tcPr>
            <w:tcW w:w="162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85"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刘雄飞</w:t>
            </w:r>
          </w:p>
        </w:tc>
        <w:tc>
          <w:tcPr>
            <w:tcW w:w="591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1</w:t>
            </w:r>
            <w:r>
              <w:rPr>
                <w:rFonts w:ascii="宋体" w:hAnsi="宋体" w:cs="宋体"/>
                <w:sz w:val="28"/>
                <w:szCs w:val="28"/>
              </w:rPr>
              <w:t>02</w:t>
            </w:r>
            <w:r>
              <w:rPr>
                <w:rFonts w:hint="eastAsia" w:ascii="宋体" w:hAnsi="宋体" w:cs="宋体"/>
                <w:sz w:val="28"/>
                <w:szCs w:val="28"/>
              </w:rPr>
              <w:t>、104、105</w:t>
            </w:r>
            <w:r>
              <w:rPr>
                <w:rFonts w:ascii="宋体" w:hAnsi="宋体" w:cs="宋体"/>
                <w:sz w:val="28"/>
                <w:szCs w:val="28"/>
              </w:rPr>
              <w:t>-106</w:t>
            </w:r>
            <w:r>
              <w:rPr>
                <w:rFonts w:hint="eastAsia" w:ascii="宋体" w:hAnsi="宋体" w:cs="宋体"/>
                <w:sz w:val="28"/>
                <w:szCs w:val="28"/>
              </w:rPr>
              <w:t>、110</w:t>
            </w:r>
          </w:p>
        </w:tc>
        <w:tc>
          <w:tcPr>
            <w:tcW w:w="162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中心实验楼123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85"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张锦秋</w:t>
            </w:r>
          </w:p>
        </w:tc>
        <w:tc>
          <w:tcPr>
            <w:tcW w:w="591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实验车间、204</w:t>
            </w:r>
            <w:r>
              <w:rPr>
                <w:rFonts w:ascii="宋体" w:hAnsi="宋体" w:cs="宋体"/>
                <w:sz w:val="28"/>
                <w:szCs w:val="28"/>
              </w:rPr>
              <w:t>-</w:t>
            </w:r>
            <w:r>
              <w:rPr>
                <w:rFonts w:hint="eastAsia" w:ascii="宋体" w:hAnsi="宋体" w:cs="宋体"/>
                <w:sz w:val="28"/>
                <w:szCs w:val="28"/>
              </w:rPr>
              <w:t>205、208、210</w:t>
            </w:r>
          </w:p>
        </w:tc>
        <w:tc>
          <w:tcPr>
            <w:tcW w:w="162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40</w:t>
            </w:r>
            <w:r>
              <w:rPr>
                <w:rFonts w:ascii="宋体" w:hAnsi="宋体" w:cs="宋体"/>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85"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高珊珊</w:t>
            </w:r>
          </w:p>
        </w:tc>
        <w:tc>
          <w:tcPr>
            <w:tcW w:w="591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101、202、203、206-207、212、307、309、412</w:t>
            </w:r>
          </w:p>
        </w:tc>
        <w:tc>
          <w:tcPr>
            <w:tcW w:w="162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85"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张静娟</w:t>
            </w:r>
          </w:p>
        </w:tc>
        <w:tc>
          <w:tcPr>
            <w:tcW w:w="591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201、209、211、301-306、308、309</w:t>
            </w:r>
          </w:p>
        </w:tc>
        <w:tc>
          <w:tcPr>
            <w:tcW w:w="162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85"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陈朝霞</w:t>
            </w:r>
          </w:p>
        </w:tc>
        <w:tc>
          <w:tcPr>
            <w:tcW w:w="5910" w:type="dxa"/>
            <w:noWrap w:val="0"/>
            <w:vAlign w:val="center"/>
          </w:tcPr>
          <w:p>
            <w:pPr>
              <w:spacing w:line="400" w:lineRule="exact"/>
              <w:jc w:val="center"/>
              <w:rPr>
                <w:rFonts w:hint="eastAsia" w:ascii="宋体" w:hAnsi="宋体" w:cs="宋体"/>
                <w:sz w:val="28"/>
                <w:szCs w:val="28"/>
              </w:rPr>
            </w:pPr>
            <w:r>
              <w:rPr>
                <w:rFonts w:hint="eastAsia" w:ascii="宋体" w:hAnsi="宋体" w:cs="宋体"/>
                <w:sz w:val="28"/>
                <w:szCs w:val="28"/>
              </w:rPr>
              <w:t>南院结构大厅、</w:t>
            </w:r>
            <w:r>
              <w:rPr>
                <w:rFonts w:ascii="宋体" w:hAnsi="宋体" w:cs="宋体"/>
                <w:sz w:val="28"/>
                <w:szCs w:val="28"/>
              </w:rPr>
              <w:t>南院</w:t>
            </w:r>
            <w:r>
              <w:rPr>
                <w:rFonts w:hint="eastAsia" w:ascii="宋体" w:hAnsi="宋体" w:cs="宋体"/>
                <w:sz w:val="28"/>
                <w:szCs w:val="28"/>
              </w:rPr>
              <w:t>101、102、</w:t>
            </w:r>
            <w:r>
              <w:rPr>
                <w:rFonts w:ascii="宋体" w:hAnsi="宋体" w:cs="宋体"/>
                <w:sz w:val="28"/>
                <w:szCs w:val="28"/>
              </w:rPr>
              <w:t>104</w:t>
            </w:r>
            <w:r>
              <w:rPr>
                <w:rFonts w:hint="eastAsia" w:ascii="宋体" w:hAnsi="宋体" w:cs="宋体"/>
                <w:sz w:val="28"/>
                <w:szCs w:val="28"/>
              </w:rPr>
              <w:t>、105、107、</w:t>
            </w:r>
            <w:r>
              <w:rPr>
                <w:rFonts w:ascii="宋体" w:hAnsi="宋体" w:cs="宋体"/>
                <w:sz w:val="28"/>
                <w:szCs w:val="28"/>
              </w:rPr>
              <w:t>附建一</w:t>
            </w:r>
          </w:p>
        </w:tc>
        <w:tc>
          <w:tcPr>
            <w:tcW w:w="162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南院104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185"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袁全</w:t>
            </w:r>
          </w:p>
        </w:tc>
        <w:tc>
          <w:tcPr>
            <w:tcW w:w="5910" w:type="dxa"/>
            <w:noWrap w:val="0"/>
            <w:vAlign w:val="center"/>
          </w:tcPr>
          <w:p>
            <w:pPr>
              <w:spacing w:line="400" w:lineRule="exact"/>
              <w:jc w:val="center"/>
              <w:rPr>
                <w:rFonts w:hint="eastAsia" w:ascii="宋体" w:hAnsi="宋体" w:cs="宋体"/>
                <w:sz w:val="28"/>
                <w:szCs w:val="28"/>
              </w:rPr>
            </w:pPr>
            <w:r>
              <w:rPr>
                <w:rFonts w:hint="eastAsia" w:ascii="宋体" w:hAnsi="宋体" w:cs="宋体"/>
                <w:sz w:val="28"/>
                <w:szCs w:val="28"/>
              </w:rPr>
              <w:t>南院2</w:t>
            </w:r>
            <w:r>
              <w:rPr>
                <w:rFonts w:ascii="宋体" w:hAnsi="宋体" w:cs="宋体"/>
                <w:sz w:val="28"/>
                <w:szCs w:val="28"/>
              </w:rPr>
              <w:t>01</w:t>
            </w:r>
            <w:r>
              <w:rPr>
                <w:rFonts w:hint="eastAsia" w:ascii="宋体" w:hAnsi="宋体" w:cs="宋体"/>
                <w:sz w:val="28"/>
                <w:szCs w:val="28"/>
              </w:rPr>
              <w:t>~209</w:t>
            </w:r>
          </w:p>
        </w:tc>
        <w:tc>
          <w:tcPr>
            <w:tcW w:w="1620" w:type="dxa"/>
            <w:noWrap w:val="0"/>
            <w:vAlign w:val="center"/>
          </w:tcPr>
          <w:p>
            <w:pPr>
              <w:spacing w:line="400" w:lineRule="exact"/>
              <w:jc w:val="center"/>
              <w:rPr>
                <w:rFonts w:ascii="宋体" w:hAnsi="宋体" w:cs="宋体"/>
                <w:sz w:val="28"/>
                <w:szCs w:val="28"/>
              </w:rPr>
            </w:pPr>
            <w:r>
              <w:rPr>
                <w:rFonts w:hint="eastAsia" w:ascii="宋体" w:hAnsi="宋体" w:cs="宋体"/>
                <w:sz w:val="28"/>
                <w:szCs w:val="28"/>
              </w:rPr>
              <w:t>南院103</w:t>
            </w:r>
          </w:p>
        </w:tc>
      </w:tr>
    </w:tbl>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rPr>
          <w:szCs w:val="21"/>
        </w:rPr>
      </w:pPr>
    </w:p>
    <w:p>
      <w:pPr>
        <w:spacing w:line="400" w:lineRule="exact"/>
        <w:ind w:firstLine="482" w:firstLineChars="200"/>
        <w:rPr>
          <w:b/>
          <w:bCs/>
          <w:sz w:val="24"/>
        </w:rPr>
      </w:pPr>
      <w:r>
        <w:rPr>
          <w:rFonts w:hint="eastAsia"/>
          <w:b/>
          <w:bCs/>
          <w:sz w:val="24"/>
        </w:rPr>
        <w:t>附件2：化学品及气瓶的购买、使用、废液处理等注意事项，具体政策可参考资产与实验室管理处网站-技术安全栏目。</w:t>
      </w:r>
    </w:p>
    <w:p>
      <w:pPr>
        <w:rPr>
          <w:szCs w:val="21"/>
        </w:rPr>
      </w:pPr>
    </w:p>
    <w:p>
      <w:pPr>
        <w:jc w:val="center"/>
        <w:rPr>
          <w:szCs w:val="21"/>
        </w:rPr>
      </w:pPr>
      <w:r>
        <w:rPr>
          <w:szCs w:val="21"/>
        </w:rPr>
        <w:drawing>
          <wp:inline distT="0" distB="0" distL="114300" distR="114300">
            <wp:extent cx="2820035" cy="4855210"/>
            <wp:effectExtent l="0" t="0" r="18415" b="2540"/>
            <wp:docPr id="19" name="图片 1" descr="20201117134804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20201117134804_310"/>
                    <pic:cNvPicPr>
                      <a:picLocks noChangeAspect="1"/>
                    </pic:cNvPicPr>
                  </pic:nvPicPr>
                  <pic:blipFill>
                    <a:blip r:embed="rId9"/>
                    <a:srcRect l="679" t="12115" r="66011" b="39835"/>
                    <a:stretch>
                      <a:fillRect/>
                    </a:stretch>
                  </pic:blipFill>
                  <pic:spPr>
                    <a:xfrm>
                      <a:off x="0" y="0"/>
                      <a:ext cx="2820035" cy="4855210"/>
                    </a:xfrm>
                    <a:prstGeom prst="rect">
                      <a:avLst/>
                    </a:prstGeom>
                    <a:noFill/>
                    <a:ln>
                      <a:noFill/>
                    </a:ln>
                  </pic:spPr>
                </pic:pic>
              </a:graphicData>
            </a:graphic>
          </wp:inline>
        </w:drawing>
      </w:r>
    </w:p>
    <w:p>
      <w:pPr>
        <w:rPr>
          <w:szCs w:val="21"/>
        </w:rPr>
      </w:pPr>
    </w:p>
    <w:p>
      <w:pPr>
        <w:ind w:firstLine="420" w:firstLineChars="200"/>
        <w:rPr>
          <w:szCs w:val="21"/>
        </w:rPr>
      </w:pPr>
      <w:r>
        <w:rPr>
          <w:rFonts w:hint="eastAsia"/>
          <w:szCs w:val="21"/>
        </w:rPr>
        <w:t>说明：</w:t>
      </w:r>
    </w:p>
    <w:p>
      <w:pPr>
        <w:numPr>
          <w:ilvl w:val="0"/>
          <w:numId w:val="1"/>
        </w:numPr>
        <w:ind w:firstLine="420" w:firstLineChars="200"/>
        <w:rPr>
          <w:szCs w:val="21"/>
        </w:rPr>
      </w:pPr>
      <w:r>
        <w:rPr>
          <w:rFonts w:hint="eastAsia"/>
          <w:szCs w:val="21"/>
        </w:rPr>
        <w:t>河北工业大学天津校区所有化学品必须通过“河北工业大学化学品管理平台”采购，禁止其他任何途径购买。</w:t>
      </w:r>
    </w:p>
    <w:p>
      <w:pPr>
        <w:numPr>
          <w:ilvl w:val="0"/>
          <w:numId w:val="1"/>
        </w:numPr>
        <w:ind w:firstLine="420" w:firstLineChars="200"/>
        <w:rPr>
          <w:szCs w:val="21"/>
        </w:rPr>
      </w:pPr>
      <w:r>
        <w:rPr>
          <w:rFonts w:hint="eastAsia"/>
          <w:szCs w:val="21"/>
        </w:rPr>
        <w:t>采购前，平台上没有的化学品需由教师提前联系厂商，将商品录入平台，厂群QQ群：465193122。</w:t>
      </w:r>
    </w:p>
    <w:p>
      <w:pPr>
        <w:numPr>
          <w:ilvl w:val="0"/>
          <w:numId w:val="1"/>
        </w:numPr>
        <w:ind w:firstLine="420" w:firstLineChars="200"/>
        <w:rPr>
          <w:szCs w:val="21"/>
        </w:rPr>
      </w:pPr>
      <w:r>
        <w:rPr>
          <w:rFonts w:hint="eastAsia"/>
          <w:szCs w:val="21"/>
        </w:rPr>
        <w:t>若教师名下同一化学品库存较大或者有长期未确认收货订单，将不允许采购新化学品。</w:t>
      </w:r>
    </w:p>
    <w:p>
      <w:pPr>
        <w:numPr>
          <w:ilvl w:val="0"/>
          <w:numId w:val="1"/>
        </w:numPr>
        <w:ind w:firstLine="420" w:firstLineChars="200"/>
        <w:rPr>
          <w:szCs w:val="21"/>
        </w:rPr>
      </w:pPr>
      <w:r>
        <w:rPr>
          <w:rFonts w:hint="eastAsia"/>
          <w:szCs w:val="21"/>
        </w:rPr>
        <w:t>收货单随台账一起，教师至少保留两年。</w:t>
      </w:r>
    </w:p>
    <w:p>
      <w:pPr>
        <w:numPr>
          <w:ilvl w:val="0"/>
          <w:numId w:val="1"/>
        </w:numPr>
        <w:ind w:firstLine="420" w:firstLineChars="200"/>
        <w:rPr>
          <w:szCs w:val="21"/>
        </w:rPr>
      </w:pPr>
      <w:r>
        <w:rPr>
          <w:rFonts w:hint="eastAsia"/>
          <w:szCs w:val="21"/>
        </w:rPr>
        <w:t>易制毒、易制爆危化品实行“五双”管理。</w:t>
      </w:r>
    </w:p>
    <w:p>
      <w:pPr>
        <w:numPr>
          <w:ilvl w:val="0"/>
          <w:numId w:val="1"/>
        </w:numPr>
        <w:ind w:firstLine="420" w:firstLineChars="200"/>
        <w:rPr>
          <w:szCs w:val="21"/>
        </w:rPr>
      </w:pPr>
      <w:r>
        <w:rPr>
          <w:szCs w:val="21"/>
        </w:rPr>
        <w:t>易制爆</w:t>
      </w:r>
      <w:r>
        <w:rPr>
          <w:rFonts w:hint="eastAsia"/>
          <w:szCs w:val="21"/>
        </w:rPr>
        <w:t>化学品</w:t>
      </w:r>
      <w:r>
        <w:rPr>
          <w:szCs w:val="21"/>
        </w:rPr>
        <w:t>：老师向学院提出申请，填写合法用途说明，学院同意，平台购买（平台选择储存地点为学院管制类化学品暂存室），上报学院，</w:t>
      </w:r>
      <w:r>
        <w:rPr>
          <w:rFonts w:hint="eastAsia"/>
          <w:szCs w:val="21"/>
        </w:rPr>
        <w:t>5日内必须完成公安系统备案，以收货单或实际收货日期为准。</w:t>
      </w:r>
    </w:p>
    <w:p>
      <w:pPr>
        <w:numPr>
          <w:ilvl w:val="0"/>
          <w:numId w:val="1"/>
        </w:numPr>
        <w:ind w:firstLine="420" w:firstLineChars="200"/>
        <w:rPr>
          <w:szCs w:val="21"/>
        </w:rPr>
      </w:pPr>
      <w:r>
        <w:rPr>
          <w:szCs w:val="21"/>
        </w:rPr>
        <w:t>易制毒</w:t>
      </w:r>
      <w:r>
        <w:rPr>
          <w:rFonts w:hint="eastAsia"/>
          <w:szCs w:val="21"/>
        </w:rPr>
        <w:t>化学品</w:t>
      </w:r>
      <w:r>
        <w:rPr>
          <w:szCs w:val="21"/>
        </w:rPr>
        <w:t>：老师向学院申请，学院汇总，填写表格，报资产处，资产处购买，厂家送货联系学院管理员，学院管理员负责入库、台账、报销。（发票不再对应老师个人，一个学院一次购买只有一张发票）</w:t>
      </w:r>
    </w:p>
    <w:p>
      <w:pPr>
        <w:numPr>
          <w:ilvl w:val="0"/>
          <w:numId w:val="1"/>
        </w:numPr>
        <w:ind w:firstLine="420" w:firstLineChars="200"/>
        <w:rPr>
          <w:szCs w:val="21"/>
        </w:rPr>
      </w:pPr>
      <w:r>
        <w:rPr>
          <w:szCs w:val="21"/>
        </w:rPr>
        <w:t>气瓶和气体的购买和使用</w:t>
      </w:r>
    </w:p>
    <w:p>
      <w:pPr>
        <w:ind w:firstLine="420" w:firstLineChars="200"/>
        <w:rPr>
          <w:szCs w:val="21"/>
        </w:rPr>
      </w:pPr>
      <w:r>
        <w:rPr>
          <w:szCs w:val="21"/>
        </w:rPr>
        <w:t>购买：气瓶本身金额低于1000元，不需要做固定资产，气瓶本身金额超过1000元，需做固定资产。购买气体需导师登录资产处危险化学品平台，并向实验中心提交《气瓶自查表》（附《气瓶充装许可证》和《气瓶检验合格证》复印件）。</w:t>
      </w:r>
    </w:p>
    <w:p>
      <w:pPr>
        <w:ind w:firstLine="420" w:firstLineChars="200"/>
        <w:rPr>
          <w:szCs w:val="21"/>
        </w:rPr>
      </w:pPr>
      <w:r>
        <w:rPr>
          <w:szCs w:val="21"/>
        </w:rPr>
        <w:t>使用：气瓶需配备安全措施（气瓶固定架、防震橡胶圈和减压阀等）。如气体属于毒害、易燃等危险气体，需配置带有泄漏报警装置的专业气瓶柜。使用气体需及时登记《河北工业大学气瓶使用/检查记录》。气瓶长期不用情况下，需至少每两周检查一次气瓶是否完好、漏气等，并做好记录。</w:t>
      </w: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r>
        <w:rPr>
          <w:rFonts w:hint="eastAsia"/>
          <w:b/>
          <w:bCs/>
          <w:sz w:val="24"/>
        </w:rPr>
        <w:t>附件3：大型共享设备使用流程（详情可参考资产与实验室管理处网站-右下角贵重仪器设备共享平台，下载相关规定及文件）。</w:t>
      </w:r>
    </w:p>
    <w:p>
      <w:pPr>
        <w:spacing w:line="400" w:lineRule="exact"/>
        <w:ind w:firstLine="482" w:firstLineChars="200"/>
        <w:rPr>
          <w:b/>
          <w:bCs/>
          <w:sz w:val="24"/>
        </w:rPr>
      </w:pPr>
    </w:p>
    <w:p>
      <w:pPr>
        <w:pStyle w:val="13"/>
        <w:widowControl/>
        <w:spacing w:beforeAutospacing="0" w:after="150" w:afterAutospacing="0"/>
      </w:pPr>
      <w:r>
        <w:rPr>
          <w:rFonts w:ascii="黑体" w:hAnsi="宋体" w:eastAsia="黑体" w:cs="黑体"/>
          <w:b/>
        </w:rPr>
        <w:t>一、新课题组注册流程：</w:t>
      </w:r>
    </w:p>
    <w:p>
      <w:pPr>
        <w:pStyle w:val="13"/>
        <w:widowControl/>
        <w:spacing w:beforeAutospacing="0" w:after="150" w:afterAutospacing="0"/>
        <w:ind w:firstLine="480" w:firstLineChars="200"/>
      </w:pPr>
      <w:r>
        <w:t>1.新课题组负责人登陆“河北工业大学贵重仪器设备共享平台”，点击“注册新用户”，左边栏选择“注册新课题组”，填写登陆账号、密码（密码必须是包含大写、小写字母和数字组合的8-24个字符）。</w:t>
      </w:r>
    </w:p>
    <w:p>
      <w:pPr>
        <w:pStyle w:val="13"/>
        <w:widowControl/>
        <w:spacing w:beforeAutospacing="0" w:after="150" w:afterAutospacing="0"/>
        <w:ind w:firstLine="480" w:firstLineChars="200"/>
      </w:pPr>
      <w:r>
        <w:t>2.课题组名称填写负责人姓名（例如：张三课题组），联系方式、组织机构选择所在学院、部门</w:t>
      </w:r>
      <w:r>
        <w:rPr>
          <w:rFonts w:hint="eastAsia"/>
        </w:rPr>
        <w:t>。</w:t>
      </w:r>
    </w:p>
    <w:p>
      <w:pPr>
        <w:pStyle w:val="13"/>
        <w:widowControl/>
        <w:spacing w:beforeAutospacing="0" w:after="150" w:afterAutospacing="0"/>
        <w:ind w:firstLine="480" w:firstLineChars="200"/>
      </w:pPr>
      <w:r>
        <w:t>3.个人信息部分如实填写负责人姓名、电子邮箱、联系电话等信息</w:t>
      </w:r>
      <w:r>
        <w:rPr>
          <w:rFonts w:hint="eastAsia"/>
        </w:rPr>
        <w:t>。</w:t>
      </w:r>
    </w:p>
    <w:p>
      <w:pPr>
        <w:pStyle w:val="13"/>
        <w:widowControl/>
        <w:spacing w:beforeAutospacing="0" w:after="150" w:afterAutospacing="0"/>
        <w:ind w:firstLine="480" w:firstLineChars="200"/>
      </w:pPr>
      <w:r>
        <w:t>4.科研类项目填写主要主持的科研项目（例如：先进材料研究）</w:t>
      </w:r>
      <w:r>
        <w:rPr>
          <w:rFonts w:hint="eastAsia"/>
        </w:rPr>
        <w:t>。</w:t>
      </w:r>
    </w:p>
    <w:p>
      <w:pPr>
        <w:pStyle w:val="13"/>
        <w:widowControl/>
        <w:spacing w:beforeAutospacing="0" w:after="150" w:afterAutospacing="0"/>
        <w:ind w:firstLine="480" w:firstLineChars="200"/>
      </w:pPr>
      <w:r>
        <w:t>5.提交，待共享平台管理员审核通过后，可登录系统</w:t>
      </w:r>
      <w:r>
        <w:rPr>
          <w:rFonts w:hint="eastAsia"/>
        </w:rPr>
        <w:t>。</w:t>
      </w:r>
    </w:p>
    <w:p>
      <w:pPr>
        <w:pStyle w:val="13"/>
        <w:widowControl/>
        <w:spacing w:beforeAutospacing="0" w:after="150" w:afterAutospacing="0"/>
      </w:pPr>
      <w:r>
        <w:rPr>
          <w:rFonts w:hint="eastAsia" w:ascii="黑体" w:hAnsi="宋体" w:eastAsia="黑体" w:cs="黑体"/>
          <w:b/>
        </w:rPr>
        <w:t>二、新用户注册流程：</w:t>
      </w:r>
    </w:p>
    <w:p>
      <w:pPr>
        <w:pStyle w:val="13"/>
        <w:widowControl/>
        <w:spacing w:beforeAutospacing="0" w:after="150" w:afterAutospacing="0"/>
        <w:ind w:firstLine="480" w:firstLineChars="200"/>
      </w:pPr>
      <w:r>
        <w:t>1.新用户登陆“贵重仪器设备共享平台”，点击“注册新用户”，填写登陆账号、密码（必须包含大写、小写字母和数字组合的8-24个字符）。</w:t>
      </w:r>
    </w:p>
    <w:p>
      <w:pPr>
        <w:pStyle w:val="13"/>
        <w:widowControl/>
        <w:spacing w:beforeAutospacing="0" w:after="150" w:afterAutospacing="0"/>
        <w:ind w:firstLine="480" w:firstLineChars="200"/>
      </w:pPr>
      <w:r>
        <w:t>2.新用户填写姓名、性别、人员类型（不能选择“课题组负责人”），电子邮箱、联系电话、学号/工号等信息，组织机构选择所在学院。</w:t>
      </w:r>
    </w:p>
    <w:p>
      <w:pPr>
        <w:pStyle w:val="13"/>
        <w:widowControl/>
        <w:spacing w:beforeAutospacing="0" w:after="150" w:afterAutospacing="0"/>
        <w:ind w:firstLine="480" w:firstLineChars="200"/>
      </w:pPr>
      <w:r>
        <w:t>3.课题组填写或搜索需要加入的课题组（例如：张三课题组，搜索后点击确认系统自动完成填写）</w:t>
      </w:r>
      <w:r>
        <w:rPr>
          <w:rFonts w:hint="eastAsia"/>
        </w:rPr>
        <w:t>。</w:t>
      </w:r>
    </w:p>
    <w:p>
      <w:pPr>
        <w:pStyle w:val="13"/>
        <w:widowControl/>
        <w:spacing w:beforeAutospacing="0" w:after="150" w:afterAutospacing="0"/>
        <w:ind w:firstLine="480" w:firstLineChars="200"/>
      </w:pPr>
      <w:r>
        <w:t>4.点击“注册”，由课题组负责人审核新成员身份后，进行激活。</w:t>
      </w:r>
    </w:p>
    <w:p>
      <w:pPr>
        <w:pStyle w:val="13"/>
        <w:widowControl/>
        <w:spacing w:beforeAutospacing="0" w:after="150" w:afterAutospacing="0"/>
      </w:pPr>
      <w:r>
        <w:rPr>
          <w:rFonts w:hint="eastAsia" w:ascii="黑体" w:hAnsi="宋体" w:eastAsia="黑体" w:cs="黑体"/>
          <w:b/>
        </w:rPr>
        <w:t>三、校内课题组充值流程：</w:t>
      </w:r>
    </w:p>
    <w:p>
      <w:pPr>
        <w:pStyle w:val="13"/>
        <w:widowControl/>
        <w:spacing w:beforeAutospacing="0" w:after="150" w:afterAutospacing="0"/>
        <w:ind w:firstLine="480" w:firstLineChars="200"/>
      </w:pPr>
      <w:r>
        <w:t>1.我校“贵重仪器设备共享平台”执行的是“预充值”管理模式，新课题组激活后，在预约使用仪器设备之前需先完成测试费的充值，然后才能预约使用仪器设备，完成检测实验后，系统会自动结算并扣除测试费。</w:t>
      </w:r>
    </w:p>
    <w:p>
      <w:pPr>
        <w:pStyle w:val="13"/>
        <w:widowControl/>
        <w:spacing w:beforeAutospacing="0" w:after="150" w:afterAutospacing="0"/>
        <w:ind w:firstLine="480" w:firstLineChars="200"/>
      </w:pPr>
      <w:r>
        <w:t>2.课题组充值需下载打印“</w:t>
      </w:r>
      <w:r>
        <w:fldChar w:fldCharType="begin"/>
      </w:r>
      <w:r>
        <w:instrText xml:space="preserve"> HYPERLINK "http://yiqipt.hebut.edu.cn/public/!upload/file/20200611110054_91067.doc" \t "http://yiqipt.hebut.edu.cn/public/category/_blank" </w:instrText>
      </w:r>
      <w:r>
        <w:fldChar w:fldCharType="separate"/>
      </w:r>
      <w:r>
        <w:rPr>
          <w:rStyle w:val="19"/>
          <w:color w:val="auto"/>
          <w:u w:val="none"/>
          <w:shd w:val="clear" w:color="auto" w:fill="FFFFFF"/>
        </w:rPr>
        <w:t>.河北工业大学贵重仪器设备共享平台分析测试协议（校内用户）.doc</w:t>
      </w:r>
      <w:r>
        <w:rPr>
          <w:rStyle w:val="19"/>
          <w:color w:val="auto"/>
          <w:u w:val="none"/>
          <w:shd w:val="clear" w:color="auto" w:fill="FFFFFF"/>
        </w:rPr>
        <w:fldChar w:fldCharType="end"/>
      </w:r>
      <w:r>
        <w:t>”（一式三份），甲方为“XXX课题组”，乙方为“仪器分析测试服务中心”；</w:t>
      </w:r>
      <w:r>
        <w:rPr>
          <w:b/>
        </w:rPr>
        <w:t>左下角课题组负责人签字</w:t>
      </w:r>
      <w:r>
        <w:t>，并加盖所在</w:t>
      </w:r>
      <w:r>
        <w:rPr>
          <w:b/>
        </w:rPr>
        <w:t>单位公章</w:t>
      </w:r>
      <w:r>
        <w:t>；下载打印“</w:t>
      </w:r>
      <w:r>
        <w:fldChar w:fldCharType="begin"/>
      </w:r>
      <w:r>
        <w:instrText xml:space="preserve"> HYPERLINK "http://yiqipt.hebut.edu.cn/public/!upload/file/20200608142146_31157.doc" \t "http://yiqipt.hebut.edu.cn/public/category/_blank" </w:instrText>
      </w:r>
      <w:r>
        <w:fldChar w:fldCharType="separate"/>
      </w:r>
      <w:r>
        <w:rPr>
          <w:rStyle w:val="19"/>
          <w:color w:val="auto"/>
          <w:shd w:val="clear" w:color="auto" w:fill="FFFFFF"/>
        </w:rPr>
        <w:t>测试费内转单.doc</w:t>
      </w:r>
      <w:r>
        <w:rPr>
          <w:rStyle w:val="19"/>
          <w:color w:val="auto"/>
          <w:shd w:val="clear" w:color="auto" w:fill="FFFFFF"/>
        </w:rPr>
        <w:fldChar w:fldCharType="end"/>
      </w:r>
      <w:r>
        <w:t>” （一份，一式三联），填写：经费名称、经费本号、大小写金额（课题组余额上限1万元，例如：目前课题组测试费余额为5000元，本次充值最多再充值5000元）、经费本</w:t>
      </w:r>
      <w:r>
        <w:rPr>
          <w:b/>
        </w:rPr>
        <w:t>负责人签字</w:t>
      </w:r>
      <w:r>
        <w:t>（无需加盖单位公章）；</w:t>
      </w:r>
    </w:p>
    <w:p>
      <w:pPr>
        <w:pStyle w:val="13"/>
        <w:widowControl/>
        <w:spacing w:beforeAutospacing="0" w:after="150" w:afterAutospacing="0"/>
        <w:ind w:firstLine="480" w:firstLineChars="200"/>
      </w:pPr>
      <w:r>
        <w:t>3.携带测试协议（一式三份）、测试费内转单（一式三联）、经费本，到北辰校区行政楼B116进行签字、盖章，然后到行政楼A区财务处6号窗口办理测试费转账（无需预约取号），财务处办理完毕后留存一份测试协议和测试费内转单第一联，将测试费内转单第二联送回至行政楼B116室。</w:t>
      </w:r>
    </w:p>
    <w:p>
      <w:pPr>
        <w:pStyle w:val="13"/>
        <w:widowControl/>
        <w:spacing w:beforeAutospacing="0" w:after="150" w:afterAutospacing="0"/>
        <w:ind w:firstLine="480" w:firstLineChars="200"/>
      </w:pPr>
      <w:r>
        <w:t>4.仪器分析测试服务中心管理人员根据财务处办理完毕返还的测试费内转单第二联在共享平台系统完成对课题组相应金额的充值。</w:t>
      </w: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b/>
          <w:bCs/>
          <w:sz w:val="24"/>
        </w:rPr>
      </w:pPr>
      <w:r>
        <w:rPr>
          <w:rFonts w:hint="eastAsia"/>
          <w:b/>
          <w:bCs/>
          <w:sz w:val="24"/>
        </w:rPr>
        <w:t>附件4：《</w:t>
      </w:r>
      <w:r>
        <w:rPr>
          <w:rFonts w:hint="eastAsia"/>
          <w:b/>
          <w:bCs/>
          <w:sz w:val="24"/>
          <w:lang w:val="en-US" w:eastAsia="zh-CN"/>
        </w:rPr>
        <w:t>实验</w:t>
      </w:r>
      <w:r>
        <w:rPr>
          <w:rFonts w:hint="eastAsia"/>
          <w:b/>
          <w:bCs/>
          <w:sz w:val="24"/>
        </w:rPr>
        <w:t>人员必读》</w:t>
      </w:r>
    </w:p>
    <w:p>
      <w:pPr>
        <w:jc w:val="center"/>
        <w:rPr>
          <w:rFonts w:ascii="黑体" w:hAnsi="黑体" w:eastAsia="黑体"/>
          <w:sz w:val="30"/>
          <w:szCs w:val="30"/>
        </w:rPr>
      </w:pPr>
      <w:r>
        <w:rPr>
          <w:rFonts w:hint="eastAsia" w:ascii="黑体" w:hAnsi="黑体" w:eastAsia="黑体"/>
          <w:sz w:val="30"/>
          <w:szCs w:val="30"/>
          <w:lang w:val="en-US" w:eastAsia="zh-CN"/>
        </w:rPr>
        <w:t>实验</w:t>
      </w:r>
      <w:r>
        <w:rPr>
          <w:rFonts w:hint="eastAsia" w:ascii="黑体" w:hAnsi="黑体" w:eastAsia="黑体"/>
          <w:sz w:val="30"/>
          <w:szCs w:val="30"/>
        </w:rPr>
        <w:t>人员必读</w:t>
      </w:r>
    </w:p>
    <w:p>
      <w:pPr>
        <w:pStyle w:val="22"/>
        <w:numPr>
          <w:ilvl w:val="0"/>
          <w:numId w:val="2"/>
        </w:numPr>
        <w:spacing w:line="264" w:lineRule="auto"/>
        <w:ind w:left="0" w:firstLine="480"/>
        <w:rPr>
          <w:rFonts w:ascii="Times New Roman" w:hAnsi="Times New Roman"/>
          <w:snapToGrid w:val="0"/>
          <w:kern w:val="0"/>
          <w:sz w:val="24"/>
        </w:rPr>
      </w:pPr>
      <w:r>
        <w:rPr>
          <w:rFonts w:hint="eastAsia" w:ascii="Times New Roman" w:hAnsi="Times New Roman"/>
          <w:snapToGrid w:val="0"/>
          <w:kern w:val="0"/>
          <w:sz w:val="24"/>
        </w:rPr>
        <w:t>使用实验中心的仪器设备和空间，须提前填写此《科研实验申请表》，项目负责人（即导师）应提前与管理员协商试验内容、规模、所需设备等，由实验中心统一安排场地或仪器设备。</w:t>
      </w:r>
    </w:p>
    <w:p>
      <w:pPr>
        <w:pStyle w:val="22"/>
        <w:numPr>
          <w:ilvl w:val="0"/>
          <w:numId w:val="2"/>
        </w:numPr>
        <w:spacing w:line="264" w:lineRule="auto"/>
        <w:ind w:left="0" w:firstLine="480"/>
        <w:rPr>
          <w:rFonts w:ascii="Times New Roman" w:hAnsi="Times New Roman"/>
          <w:snapToGrid w:val="0"/>
          <w:kern w:val="0"/>
          <w:sz w:val="24"/>
        </w:rPr>
      </w:pPr>
      <w:bookmarkStart w:id="28" w:name="_Hlk1727544"/>
      <w:r>
        <w:rPr>
          <w:rFonts w:ascii="Times New Roman" w:hAnsi="Times New Roman"/>
          <w:snapToGrid w:val="0"/>
          <w:kern w:val="0"/>
          <w:sz w:val="24"/>
        </w:rPr>
        <w:t>仔细阅读和完全接受学校实验室《安全管理规则》、《大型仪器设备管理制度》、《实验室守则》、《学生实验守则》和《仪器设备损坏赔偿办法》的相关规定和要求</w:t>
      </w:r>
      <w:r>
        <w:rPr>
          <w:rFonts w:hint="eastAsia" w:ascii="Times New Roman" w:hAnsi="Times New Roman"/>
          <w:snapToGrid w:val="0"/>
          <w:kern w:val="0"/>
          <w:sz w:val="24"/>
        </w:rPr>
        <w:t>。</w:t>
      </w:r>
    </w:p>
    <w:bookmarkEnd w:id="28"/>
    <w:p>
      <w:pPr>
        <w:pStyle w:val="22"/>
        <w:numPr>
          <w:ilvl w:val="0"/>
          <w:numId w:val="2"/>
        </w:numPr>
        <w:spacing w:line="264" w:lineRule="auto"/>
        <w:ind w:left="0" w:firstLine="480"/>
        <w:rPr>
          <w:rFonts w:ascii="Times New Roman" w:hAnsi="Times New Roman"/>
          <w:snapToGrid w:val="0"/>
          <w:kern w:val="0"/>
          <w:sz w:val="24"/>
        </w:rPr>
      </w:pPr>
      <w:r>
        <w:rPr>
          <w:rFonts w:hint="eastAsia" w:ascii="Times New Roman" w:hAnsi="Times New Roman"/>
          <w:snapToGrid w:val="0"/>
          <w:kern w:val="0"/>
          <w:sz w:val="24"/>
        </w:rPr>
        <w:t>遵守实验教学中心开放时间。实验教学中心在学校教学日历规定的工作日开放，开放时间与学校规定的工作时间相同。</w:t>
      </w:r>
    </w:p>
    <w:p>
      <w:pPr>
        <w:pStyle w:val="22"/>
        <w:numPr>
          <w:ilvl w:val="0"/>
          <w:numId w:val="2"/>
        </w:numPr>
        <w:spacing w:line="264" w:lineRule="auto"/>
        <w:ind w:left="0" w:firstLine="480"/>
        <w:rPr>
          <w:rFonts w:ascii="Times New Roman" w:hAnsi="Times New Roman"/>
          <w:snapToGrid w:val="0"/>
          <w:kern w:val="0"/>
          <w:sz w:val="24"/>
        </w:rPr>
      </w:pPr>
      <w:r>
        <w:rPr>
          <w:rFonts w:ascii="Times New Roman" w:hAnsi="Times New Roman"/>
          <w:snapToGrid w:val="0"/>
          <w:kern w:val="0"/>
          <w:sz w:val="24"/>
        </w:rPr>
        <w:t>保证安全</w:t>
      </w:r>
      <w:r>
        <w:rPr>
          <w:rFonts w:hint="eastAsia" w:ascii="Times New Roman" w:hAnsi="Times New Roman"/>
          <w:snapToGrid w:val="0"/>
          <w:kern w:val="0"/>
          <w:sz w:val="24"/>
        </w:rPr>
        <w:t>、有序、规范进行试验</w:t>
      </w:r>
      <w:r>
        <w:rPr>
          <w:rFonts w:ascii="Times New Roman" w:hAnsi="Times New Roman"/>
          <w:snapToGrid w:val="0"/>
          <w:kern w:val="0"/>
          <w:sz w:val="24"/>
        </w:rPr>
        <w:t>。</w:t>
      </w:r>
      <w:bookmarkStart w:id="29" w:name="_Hlk1727633"/>
      <w:r>
        <w:rPr>
          <w:rFonts w:ascii="Times New Roman" w:hAnsi="Times New Roman"/>
          <w:snapToGrid w:val="0"/>
          <w:kern w:val="0"/>
          <w:sz w:val="24"/>
        </w:rPr>
        <w:t>树立安全第一的思想</w:t>
      </w:r>
      <w:r>
        <w:rPr>
          <w:rFonts w:hint="eastAsia" w:ascii="Times New Roman" w:hAnsi="Times New Roman"/>
          <w:snapToGrid w:val="0"/>
          <w:kern w:val="0"/>
          <w:sz w:val="24"/>
        </w:rPr>
        <w:t>，</w:t>
      </w:r>
      <w:r>
        <w:rPr>
          <w:rFonts w:ascii="Times New Roman" w:hAnsi="Times New Roman"/>
          <w:snapToGrid w:val="0"/>
          <w:kern w:val="0"/>
          <w:sz w:val="24"/>
        </w:rPr>
        <w:t>严禁在实验</w:t>
      </w:r>
      <w:r>
        <w:rPr>
          <w:rFonts w:hint="eastAsia" w:ascii="Times New Roman" w:hAnsi="Times New Roman"/>
          <w:snapToGrid w:val="0"/>
          <w:kern w:val="0"/>
          <w:sz w:val="24"/>
        </w:rPr>
        <w:t>中心内使用明火、私拉电线、私接插排、私自使用热得快等大功率加热物品；严禁在实验中心内吸烟、</w:t>
      </w:r>
      <w:r>
        <w:rPr>
          <w:rFonts w:ascii="Times New Roman" w:hAnsi="Times New Roman"/>
          <w:snapToGrid w:val="0"/>
          <w:kern w:val="0"/>
          <w:sz w:val="24"/>
        </w:rPr>
        <w:t>堆放易燃</w:t>
      </w:r>
      <w:r>
        <w:rPr>
          <w:rFonts w:hint="eastAsia" w:ascii="Times New Roman" w:hAnsi="Times New Roman"/>
          <w:snapToGrid w:val="0"/>
          <w:kern w:val="0"/>
          <w:sz w:val="24"/>
        </w:rPr>
        <w:t>和易爆</w:t>
      </w:r>
      <w:r>
        <w:rPr>
          <w:rFonts w:ascii="Times New Roman" w:hAnsi="Times New Roman"/>
          <w:snapToGrid w:val="0"/>
          <w:kern w:val="0"/>
          <w:sz w:val="24"/>
        </w:rPr>
        <w:t>物</w:t>
      </w:r>
      <w:r>
        <w:rPr>
          <w:rFonts w:hint="eastAsia" w:ascii="Times New Roman" w:hAnsi="Times New Roman"/>
          <w:snapToGrid w:val="0"/>
          <w:kern w:val="0"/>
          <w:sz w:val="24"/>
        </w:rPr>
        <w:t>品，不得存放</w:t>
      </w:r>
      <w:r>
        <w:rPr>
          <w:rFonts w:ascii="Times New Roman" w:hAnsi="Times New Roman"/>
          <w:snapToGrid w:val="0"/>
          <w:kern w:val="0"/>
          <w:sz w:val="24"/>
        </w:rPr>
        <w:t>私人物品</w:t>
      </w:r>
      <w:r>
        <w:rPr>
          <w:rFonts w:hint="eastAsia" w:ascii="Times New Roman" w:hAnsi="Times New Roman"/>
          <w:snapToGrid w:val="0"/>
          <w:kern w:val="0"/>
          <w:sz w:val="24"/>
        </w:rPr>
        <w:t>，不得从事与试验无关的事情</w:t>
      </w:r>
      <w:r>
        <w:rPr>
          <w:rFonts w:ascii="Times New Roman" w:hAnsi="Times New Roman"/>
          <w:snapToGrid w:val="0"/>
          <w:kern w:val="0"/>
          <w:sz w:val="24"/>
        </w:rPr>
        <w:t>。</w:t>
      </w:r>
    </w:p>
    <w:bookmarkEnd w:id="29"/>
    <w:p>
      <w:pPr>
        <w:pStyle w:val="22"/>
        <w:numPr>
          <w:ilvl w:val="0"/>
          <w:numId w:val="2"/>
        </w:numPr>
        <w:spacing w:line="264" w:lineRule="auto"/>
        <w:ind w:left="0" w:firstLine="480"/>
        <w:rPr>
          <w:rFonts w:ascii="Times New Roman" w:hAnsi="Times New Roman"/>
          <w:snapToGrid w:val="0"/>
          <w:kern w:val="0"/>
          <w:sz w:val="24"/>
        </w:rPr>
      </w:pPr>
      <w:bookmarkStart w:id="30" w:name="_Hlk1727761"/>
      <w:r>
        <w:rPr>
          <w:rFonts w:ascii="Times New Roman" w:hAnsi="Times New Roman"/>
          <w:snapToGrid w:val="0"/>
          <w:kern w:val="0"/>
          <w:sz w:val="24"/>
        </w:rPr>
        <w:t>使用烘箱</w:t>
      </w:r>
      <w:r>
        <w:rPr>
          <w:rFonts w:hint="eastAsia" w:ascii="Times New Roman" w:hAnsi="Times New Roman"/>
          <w:snapToGrid w:val="0"/>
          <w:kern w:val="0"/>
          <w:sz w:val="24"/>
        </w:rPr>
        <w:t>等大型用电设备</w:t>
      </w:r>
      <w:r>
        <w:rPr>
          <w:rFonts w:ascii="Times New Roman" w:hAnsi="Times New Roman"/>
          <w:snapToGrid w:val="0"/>
          <w:kern w:val="0"/>
          <w:sz w:val="24"/>
        </w:rPr>
        <w:t>必须留人值班，离开实验室时一定要</w:t>
      </w:r>
      <w:r>
        <w:rPr>
          <w:rFonts w:hint="eastAsia" w:ascii="Times New Roman" w:hAnsi="Times New Roman"/>
          <w:snapToGrid w:val="0"/>
          <w:kern w:val="0"/>
          <w:sz w:val="24"/>
        </w:rPr>
        <w:t>关闭</w:t>
      </w:r>
      <w:r>
        <w:rPr>
          <w:rFonts w:ascii="Times New Roman" w:hAnsi="Times New Roman"/>
          <w:snapToGrid w:val="0"/>
          <w:kern w:val="0"/>
          <w:sz w:val="24"/>
        </w:rPr>
        <w:t>设备、水、电</w:t>
      </w:r>
      <w:r>
        <w:rPr>
          <w:rFonts w:hint="eastAsia" w:ascii="Times New Roman" w:hAnsi="Times New Roman"/>
          <w:snapToGrid w:val="0"/>
          <w:kern w:val="0"/>
          <w:sz w:val="24"/>
        </w:rPr>
        <w:t>和</w:t>
      </w:r>
      <w:r>
        <w:rPr>
          <w:rFonts w:ascii="Times New Roman" w:hAnsi="Times New Roman"/>
          <w:snapToGrid w:val="0"/>
          <w:kern w:val="0"/>
          <w:sz w:val="24"/>
        </w:rPr>
        <w:t>门窗，确保安全。</w:t>
      </w:r>
    </w:p>
    <w:p>
      <w:pPr>
        <w:pStyle w:val="22"/>
        <w:numPr>
          <w:ilvl w:val="0"/>
          <w:numId w:val="2"/>
        </w:numPr>
        <w:spacing w:line="264" w:lineRule="auto"/>
        <w:ind w:left="0" w:firstLine="480"/>
        <w:rPr>
          <w:rFonts w:ascii="Times New Roman" w:hAnsi="Times New Roman"/>
          <w:snapToGrid w:val="0"/>
          <w:kern w:val="0"/>
          <w:sz w:val="24"/>
        </w:rPr>
      </w:pPr>
      <w:r>
        <w:rPr>
          <w:rFonts w:hint="eastAsia" w:ascii="Times New Roman" w:hAnsi="Times New Roman"/>
          <w:snapToGrid w:val="0"/>
          <w:kern w:val="0"/>
          <w:sz w:val="24"/>
        </w:rPr>
        <w:t>应</w:t>
      </w:r>
      <w:r>
        <w:rPr>
          <w:rFonts w:ascii="Times New Roman" w:hAnsi="Times New Roman"/>
          <w:snapToGrid w:val="0"/>
          <w:kern w:val="0"/>
          <w:sz w:val="24"/>
        </w:rPr>
        <w:t>遵守实验操作规程和</w:t>
      </w:r>
      <w:r>
        <w:rPr>
          <w:rFonts w:hint="eastAsia" w:ascii="Times New Roman" w:hAnsi="Times New Roman"/>
          <w:snapToGrid w:val="0"/>
          <w:kern w:val="0"/>
          <w:sz w:val="24"/>
        </w:rPr>
        <w:t>大型仪器设备的操作流程</w:t>
      </w:r>
      <w:r>
        <w:rPr>
          <w:rFonts w:ascii="Times New Roman" w:hAnsi="Times New Roman"/>
          <w:snapToGrid w:val="0"/>
          <w:kern w:val="0"/>
          <w:sz w:val="24"/>
        </w:rPr>
        <w:t>，及时记录《仪器使用情况登记表》</w:t>
      </w:r>
      <w:r>
        <w:rPr>
          <w:rFonts w:hint="eastAsia" w:ascii="Times New Roman" w:hAnsi="Times New Roman"/>
          <w:snapToGrid w:val="0"/>
          <w:kern w:val="0"/>
          <w:sz w:val="24"/>
        </w:rPr>
        <w:t>，</w:t>
      </w:r>
      <w:r>
        <w:rPr>
          <w:rFonts w:ascii="Times New Roman" w:hAnsi="Times New Roman"/>
          <w:snapToGrid w:val="0"/>
          <w:kern w:val="0"/>
          <w:sz w:val="24"/>
        </w:rPr>
        <w:t>仪器出现故障应及时向</w:t>
      </w:r>
      <w:r>
        <w:rPr>
          <w:rFonts w:hint="eastAsia" w:ascii="Times New Roman" w:hAnsi="Times New Roman"/>
          <w:snapToGrid w:val="0"/>
          <w:kern w:val="0"/>
          <w:sz w:val="24"/>
        </w:rPr>
        <w:t>实验员</w:t>
      </w:r>
      <w:r>
        <w:rPr>
          <w:rFonts w:ascii="Times New Roman" w:hAnsi="Times New Roman"/>
          <w:snapToGrid w:val="0"/>
          <w:kern w:val="0"/>
          <w:sz w:val="24"/>
        </w:rPr>
        <w:t>报告。</w:t>
      </w:r>
    </w:p>
    <w:bookmarkEnd w:id="30"/>
    <w:p>
      <w:pPr>
        <w:pStyle w:val="22"/>
        <w:numPr>
          <w:ilvl w:val="0"/>
          <w:numId w:val="2"/>
        </w:numPr>
        <w:spacing w:line="264" w:lineRule="auto"/>
        <w:ind w:left="0" w:firstLine="480"/>
        <w:rPr>
          <w:rFonts w:ascii="Times New Roman" w:hAnsi="Times New Roman"/>
          <w:snapToGrid w:val="0"/>
          <w:kern w:val="0"/>
          <w:sz w:val="24"/>
        </w:rPr>
      </w:pPr>
      <w:r>
        <w:rPr>
          <w:rFonts w:hint="eastAsia" w:ascii="Times New Roman" w:hAnsi="Times New Roman"/>
          <w:snapToGrid w:val="0"/>
          <w:kern w:val="0"/>
          <w:sz w:val="24"/>
        </w:rPr>
        <w:t>为保证实验中心的整洁有序，实验室内不得存放试验原材料、</w:t>
      </w:r>
      <w:r>
        <w:rPr>
          <w:rFonts w:ascii="Times New Roman" w:hAnsi="Times New Roman"/>
          <w:snapToGrid w:val="0"/>
          <w:kern w:val="0"/>
          <w:sz w:val="24"/>
        </w:rPr>
        <w:t>试验废弃物（如废构件、废试验样品、包装材料等）</w:t>
      </w:r>
      <w:r>
        <w:rPr>
          <w:rFonts w:hint="eastAsia" w:ascii="Times New Roman" w:hAnsi="Times New Roman"/>
          <w:snapToGrid w:val="0"/>
          <w:kern w:val="0"/>
          <w:sz w:val="24"/>
        </w:rPr>
        <w:t>等</w:t>
      </w:r>
      <w:r>
        <w:rPr>
          <w:rFonts w:ascii="Times New Roman" w:hAnsi="Times New Roman"/>
          <w:snapToGrid w:val="0"/>
          <w:kern w:val="0"/>
          <w:sz w:val="24"/>
        </w:rPr>
        <w:t>。</w:t>
      </w:r>
      <w:r>
        <w:rPr>
          <w:rFonts w:hint="eastAsia"/>
          <w:sz w:val="24"/>
        </w:rPr>
        <w:t>在试验完成</w:t>
      </w:r>
      <w:r>
        <w:rPr>
          <w:rFonts w:ascii="Times New Roman" w:hAnsi="Times New Roman"/>
          <w:sz w:val="24"/>
        </w:rPr>
        <w:t>后1</w:t>
      </w:r>
      <w:r>
        <w:rPr>
          <w:rFonts w:hint="eastAsia" w:ascii="Times New Roman" w:hAnsi="Times New Roman"/>
          <w:sz w:val="24"/>
        </w:rPr>
        <w:t>周</w:t>
      </w:r>
      <w:r>
        <w:rPr>
          <w:rFonts w:hint="eastAsia"/>
          <w:sz w:val="24"/>
        </w:rPr>
        <w:t>内申请人</w:t>
      </w:r>
      <w:r>
        <w:rPr>
          <w:rFonts w:hint="eastAsia" w:ascii="Times New Roman" w:hAnsi="Times New Roman"/>
          <w:snapToGrid w:val="0"/>
          <w:kern w:val="0"/>
          <w:sz w:val="24"/>
        </w:rPr>
        <w:t>须自行处理废弃物或原材料。</w:t>
      </w:r>
    </w:p>
    <w:p>
      <w:pPr>
        <w:pStyle w:val="22"/>
        <w:numPr>
          <w:ilvl w:val="0"/>
          <w:numId w:val="2"/>
        </w:numPr>
        <w:spacing w:line="264" w:lineRule="auto"/>
        <w:ind w:left="0" w:firstLine="480"/>
        <w:rPr>
          <w:rFonts w:ascii="Times New Roman" w:hAnsi="Times New Roman"/>
          <w:snapToGrid w:val="0"/>
          <w:kern w:val="0"/>
          <w:sz w:val="24"/>
        </w:rPr>
      </w:pPr>
      <w:bookmarkStart w:id="31" w:name="_Hlk1727831"/>
      <w:r>
        <w:rPr>
          <w:rFonts w:hint="eastAsia" w:ascii="Times New Roman" w:hAnsi="Times New Roman"/>
          <w:snapToGrid w:val="0"/>
          <w:kern w:val="0"/>
          <w:sz w:val="24"/>
        </w:rPr>
        <w:t>有保持实验室干净整洁的义务，试验完成或下班前要将仪器恢复原状，清理打扫并将垃圾带出实验中心；积极参与实验中心安排的每周五下午集中大扫除。</w:t>
      </w:r>
    </w:p>
    <w:p>
      <w:pPr>
        <w:pStyle w:val="22"/>
        <w:numPr>
          <w:ilvl w:val="0"/>
          <w:numId w:val="2"/>
        </w:numPr>
        <w:spacing w:line="264" w:lineRule="auto"/>
        <w:ind w:left="0" w:firstLine="480"/>
        <w:rPr>
          <w:rFonts w:ascii="Times New Roman" w:hAnsi="Times New Roman"/>
          <w:snapToGrid w:val="0"/>
          <w:kern w:val="0"/>
          <w:sz w:val="24"/>
        </w:rPr>
      </w:pPr>
      <w:r>
        <w:rPr>
          <w:rFonts w:ascii="Times New Roman" w:hAnsi="Times New Roman"/>
          <w:snapToGrid w:val="0"/>
          <w:kern w:val="0"/>
          <w:sz w:val="24"/>
        </w:rPr>
        <w:t>应</w:t>
      </w:r>
      <w:r>
        <w:rPr>
          <w:rFonts w:hint="eastAsia" w:ascii="Times New Roman" w:hAnsi="Times New Roman"/>
          <w:snapToGrid w:val="0"/>
          <w:kern w:val="0"/>
          <w:sz w:val="24"/>
        </w:rPr>
        <w:t>服</w:t>
      </w:r>
      <w:r>
        <w:rPr>
          <w:rFonts w:ascii="Times New Roman" w:hAnsi="Times New Roman"/>
          <w:snapToGrid w:val="0"/>
          <w:kern w:val="0"/>
          <w:sz w:val="24"/>
        </w:rPr>
        <w:t>从实验</w:t>
      </w:r>
      <w:r>
        <w:rPr>
          <w:rFonts w:hint="eastAsia" w:ascii="Times New Roman" w:hAnsi="Times New Roman"/>
          <w:snapToGrid w:val="0"/>
          <w:kern w:val="0"/>
          <w:sz w:val="24"/>
        </w:rPr>
        <w:t>员</w:t>
      </w:r>
      <w:r>
        <w:rPr>
          <w:rFonts w:ascii="Times New Roman" w:hAnsi="Times New Roman"/>
          <w:snapToGrid w:val="0"/>
          <w:kern w:val="0"/>
          <w:sz w:val="24"/>
        </w:rPr>
        <w:t>的</w:t>
      </w:r>
      <w:r>
        <w:rPr>
          <w:rFonts w:hint="eastAsia" w:ascii="Times New Roman" w:hAnsi="Times New Roman"/>
          <w:snapToGrid w:val="0"/>
          <w:kern w:val="0"/>
          <w:sz w:val="24"/>
        </w:rPr>
        <w:t>试验</w:t>
      </w:r>
      <w:r>
        <w:rPr>
          <w:rFonts w:ascii="Times New Roman" w:hAnsi="Times New Roman"/>
          <w:snapToGrid w:val="0"/>
          <w:kern w:val="0"/>
          <w:sz w:val="24"/>
        </w:rPr>
        <w:t>安排</w:t>
      </w:r>
      <w:r>
        <w:rPr>
          <w:rFonts w:hint="eastAsia" w:ascii="Times New Roman" w:hAnsi="Times New Roman"/>
          <w:snapToGrid w:val="0"/>
          <w:kern w:val="0"/>
          <w:sz w:val="24"/>
        </w:rPr>
        <w:t>，</w:t>
      </w:r>
      <w:r>
        <w:rPr>
          <w:rFonts w:ascii="Times New Roman" w:hAnsi="Times New Roman"/>
          <w:snapToGrid w:val="0"/>
          <w:kern w:val="0"/>
          <w:sz w:val="24"/>
        </w:rPr>
        <w:t>不</w:t>
      </w:r>
      <w:r>
        <w:rPr>
          <w:rFonts w:hint="eastAsia" w:ascii="Times New Roman" w:hAnsi="Times New Roman"/>
          <w:snapToGrid w:val="0"/>
          <w:kern w:val="0"/>
          <w:sz w:val="24"/>
        </w:rPr>
        <w:t>得</w:t>
      </w:r>
      <w:r>
        <w:rPr>
          <w:rFonts w:ascii="Times New Roman" w:hAnsi="Times New Roman"/>
          <w:snapToGrid w:val="0"/>
          <w:kern w:val="0"/>
          <w:sz w:val="24"/>
        </w:rPr>
        <w:t>擅动</w:t>
      </w:r>
      <w:r>
        <w:rPr>
          <w:rFonts w:hint="eastAsia" w:ascii="Times New Roman" w:hAnsi="Times New Roman"/>
          <w:snapToGrid w:val="0"/>
          <w:kern w:val="0"/>
          <w:sz w:val="24"/>
        </w:rPr>
        <w:t>所填《</w:t>
      </w:r>
      <w:r>
        <w:rPr>
          <w:rFonts w:hint="eastAsia" w:ascii="Times New Roman" w:hAnsi="Times New Roman"/>
          <w:snapToGrid w:val="0"/>
          <w:kern w:val="0"/>
          <w:sz w:val="24"/>
          <w:lang w:eastAsia="zh-CN"/>
        </w:rPr>
        <w:t>科研实验</w:t>
      </w:r>
      <w:r>
        <w:rPr>
          <w:rFonts w:hint="eastAsia" w:ascii="Times New Roman" w:hAnsi="Times New Roman"/>
          <w:snapToGrid w:val="0"/>
          <w:kern w:val="0"/>
          <w:sz w:val="24"/>
        </w:rPr>
        <w:t>申请表》以外的</w:t>
      </w:r>
      <w:r>
        <w:rPr>
          <w:rFonts w:ascii="Times New Roman" w:hAnsi="Times New Roman"/>
          <w:snapToGrid w:val="0"/>
          <w:kern w:val="0"/>
          <w:sz w:val="24"/>
        </w:rPr>
        <w:t>试验设备、电气及其它物品</w:t>
      </w:r>
      <w:r>
        <w:rPr>
          <w:rFonts w:hint="eastAsia" w:ascii="Times New Roman" w:hAnsi="Times New Roman"/>
          <w:snapToGrid w:val="0"/>
          <w:kern w:val="0"/>
          <w:sz w:val="24"/>
        </w:rPr>
        <w:t>。</w:t>
      </w:r>
    </w:p>
    <w:bookmarkEnd w:id="31"/>
    <w:p>
      <w:pPr>
        <w:pStyle w:val="22"/>
        <w:numPr>
          <w:ilvl w:val="0"/>
          <w:numId w:val="2"/>
        </w:numPr>
        <w:spacing w:line="264" w:lineRule="auto"/>
        <w:ind w:left="0" w:firstLine="480"/>
        <w:rPr>
          <w:rFonts w:ascii="Times New Roman" w:hAnsi="Times New Roman"/>
          <w:snapToGrid w:val="0"/>
          <w:kern w:val="0"/>
          <w:sz w:val="24"/>
        </w:rPr>
      </w:pPr>
      <w:r>
        <w:rPr>
          <w:rFonts w:hint="eastAsia" w:ascii="Times New Roman" w:hAnsi="Times New Roman"/>
          <w:snapToGrid w:val="0"/>
          <w:kern w:val="0"/>
          <w:sz w:val="24"/>
        </w:rPr>
        <w:t>试</w:t>
      </w:r>
      <w:r>
        <w:rPr>
          <w:rFonts w:ascii="Times New Roman" w:hAnsi="Times New Roman"/>
          <w:snapToGrid w:val="0"/>
          <w:kern w:val="0"/>
          <w:sz w:val="24"/>
        </w:rPr>
        <w:t>验开始前，</w:t>
      </w:r>
      <w:r>
        <w:rPr>
          <w:rFonts w:hint="eastAsia" w:ascii="Times New Roman" w:hAnsi="Times New Roman"/>
          <w:snapToGrid w:val="0"/>
          <w:kern w:val="0"/>
          <w:sz w:val="24"/>
        </w:rPr>
        <w:t>应</w:t>
      </w:r>
      <w:r>
        <w:rPr>
          <w:rFonts w:ascii="Times New Roman" w:hAnsi="Times New Roman"/>
          <w:snapToGrid w:val="0"/>
          <w:kern w:val="0"/>
          <w:sz w:val="24"/>
        </w:rPr>
        <w:t>履行仪器借</w:t>
      </w:r>
      <w:r>
        <w:rPr>
          <w:rFonts w:hint="eastAsia" w:ascii="Times New Roman" w:hAnsi="Times New Roman"/>
          <w:snapToGrid w:val="0"/>
          <w:kern w:val="0"/>
          <w:sz w:val="24"/>
        </w:rPr>
        <w:t>用手续。在预约系统进行设备预约和使用。</w:t>
      </w:r>
      <w:r>
        <w:rPr>
          <w:rFonts w:ascii="Times New Roman" w:hAnsi="Times New Roman"/>
          <w:snapToGrid w:val="0"/>
          <w:kern w:val="0"/>
          <w:sz w:val="24"/>
        </w:rPr>
        <w:t>所借出设备和本科</w:t>
      </w:r>
      <w:r>
        <w:rPr>
          <w:rFonts w:hint="eastAsia" w:ascii="Times New Roman" w:hAnsi="Times New Roman"/>
          <w:snapToGrid w:val="0"/>
          <w:kern w:val="0"/>
          <w:sz w:val="24"/>
        </w:rPr>
        <w:t>教学实验</w:t>
      </w:r>
      <w:r>
        <w:rPr>
          <w:rFonts w:ascii="Times New Roman" w:hAnsi="Times New Roman"/>
          <w:snapToGrid w:val="0"/>
          <w:kern w:val="0"/>
          <w:sz w:val="24"/>
        </w:rPr>
        <w:t>时间冲突的，应</w:t>
      </w:r>
      <w:r>
        <w:rPr>
          <w:rFonts w:hint="eastAsia" w:ascii="Times New Roman" w:hAnsi="Times New Roman"/>
          <w:snapToGrid w:val="0"/>
          <w:kern w:val="0"/>
          <w:sz w:val="24"/>
        </w:rPr>
        <w:t>优先保证</w:t>
      </w:r>
      <w:r>
        <w:rPr>
          <w:rFonts w:ascii="Times New Roman" w:hAnsi="Times New Roman"/>
          <w:snapToGrid w:val="0"/>
          <w:kern w:val="0"/>
          <w:sz w:val="24"/>
        </w:rPr>
        <w:t>本科</w:t>
      </w:r>
      <w:r>
        <w:rPr>
          <w:rFonts w:hint="eastAsia" w:ascii="Times New Roman" w:hAnsi="Times New Roman"/>
          <w:snapToGrid w:val="0"/>
          <w:kern w:val="0"/>
          <w:sz w:val="24"/>
        </w:rPr>
        <w:t>教学实验</w:t>
      </w:r>
      <w:r>
        <w:rPr>
          <w:rFonts w:ascii="Times New Roman" w:hAnsi="Times New Roman"/>
          <w:snapToGrid w:val="0"/>
          <w:kern w:val="0"/>
          <w:sz w:val="24"/>
        </w:rPr>
        <w:t>。</w:t>
      </w:r>
    </w:p>
    <w:p>
      <w:pPr>
        <w:pStyle w:val="22"/>
        <w:numPr>
          <w:ilvl w:val="0"/>
          <w:numId w:val="2"/>
        </w:numPr>
        <w:spacing w:line="264" w:lineRule="auto"/>
        <w:ind w:left="0" w:firstLine="480"/>
        <w:rPr>
          <w:rFonts w:ascii="Times New Roman" w:hAnsi="Times New Roman"/>
          <w:snapToGrid w:val="0"/>
          <w:kern w:val="0"/>
          <w:sz w:val="24"/>
        </w:rPr>
      </w:pPr>
      <w:r>
        <w:rPr>
          <w:rFonts w:hint="eastAsia" w:ascii="Times New Roman" w:hAnsi="Times New Roman"/>
          <w:snapToGrid w:val="0"/>
          <w:kern w:val="0"/>
          <w:sz w:val="24"/>
        </w:rPr>
        <w:t>试</w:t>
      </w:r>
      <w:r>
        <w:rPr>
          <w:rFonts w:ascii="Times New Roman" w:hAnsi="Times New Roman"/>
          <w:snapToGrid w:val="0"/>
          <w:kern w:val="0"/>
          <w:sz w:val="24"/>
        </w:rPr>
        <w:t>验过程中，由于操作不慎造成的仪器非正常磨损之外的意外损坏，</w:t>
      </w:r>
      <w:r>
        <w:rPr>
          <w:rFonts w:hint="eastAsia" w:ascii="Times New Roman" w:hAnsi="Times New Roman"/>
          <w:snapToGrid w:val="0"/>
          <w:kern w:val="0"/>
          <w:sz w:val="24"/>
        </w:rPr>
        <w:t>将依据《河北工业大学仪器设备损坏丢失赔偿办法》处理</w:t>
      </w:r>
      <w:r>
        <w:rPr>
          <w:rFonts w:ascii="Times New Roman" w:hAnsi="Times New Roman"/>
          <w:snapToGrid w:val="0"/>
          <w:kern w:val="0"/>
          <w:sz w:val="24"/>
        </w:rPr>
        <w:t>。</w:t>
      </w:r>
    </w:p>
    <w:p>
      <w:pPr>
        <w:pStyle w:val="22"/>
        <w:numPr>
          <w:ilvl w:val="0"/>
          <w:numId w:val="2"/>
        </w:numPr>
        <w:spacing w:line="264" w:lineRule="auto"/>
        <w:ind w:left="480" w:firstLine="0" w:firstLineChars="0"/>
        <w:rPr>
          <w:rFonts w:ascii="Times New Roman" w:hAnsi="Times New Roman"/>
          <w:snapToGrid w:val="0"/>
          <w:kern w:val="0"/>
          <w:sz w:val="24"/>
        </w:rPr>
      </w:pPr>
      <w:bookmarkStart w:id="32" w:name="_Hlk1727867"/>
      <w:r>
        <w:rPr>
          <w:rFonts w:ascii="Times New Roman" w:hAnsi="Times New Roman"/>
          <w:snapToGrid w:val="0"/>
          <w:kern w:val="0"/>
          <w:sz w:val="24"/>
        </w:rPr>
        <w:t>试验完成后</w:t>
      </w:r>
      <w:r>
        <w:rPr>
          <w:rFonts w:hint="eastAsia" w:ascii="Times New Roman" w:hAnsi="Times New Roman"/>
          <w:snapToGrid w:val="0"/>
          <w:kern w:val="0"/>
          <w:sz w:val="24"/>
        </w:rPr>
        <w:t>，</w:t>
      </w:r>
      <w:r>
        <w:rPr>
          <w:rFonts w:hint="eastAsia" w:ascii="Times New Roman" w:hAnsi="Times New Roman"/>
          <w:snapToGrid w:val="0"/>
          <w:kern w:val="0"/>
          <w:sz w:val="24"/>
          <w:lang w:val="en-US" w:eastAsia="zh-CN"/>
        </w:rPr>
        <w:t>实验</w:t>
      </w:r>
      <w:r>
        <w:rPr>
          <w:rFonts w:ascii="Times New Roman" w:hAnsi="Times New Roman"/>
          <w:snapToGrid w:val="0"/>
          <w:kern w:val="0"/>
          <w:sz w:val="24"/>
        </w:rPr>
        <w:t>人员应及时归还所借用的仪器</w:t>
      </w:r>
      <w:r>
        <w:rPr>
          <w:rFonts w:hint="eastAsia" w:ascii="Times New Roman" w:hAnsi="Times New Roman"/>
          <w:snapToGrid w:val="0"/>
          <w:kern w:val="0"/>
          <w:sz w:val="24"/>
        </w:rPr>
        <w:t>设备，不得</w:t>
      </w:r>
      <w:r>
        <w:rPr>
          <w:rFonts w:ascii="Times New Roman" w:hAnsi="Times New Roman"/>
          <w:snapToGrid w:val="0"/>
          <w:kern w:val="0"/>
          <w:sz w:val="24"/>
        </w:rPr>
        <w:t>转借他人。</w:t>
      </w:r>
    </w:p>
    <w:p>
      <w:pPr>
        <w:pStyle w:val="22"/>
        <w:numPr>
          <w:ilvl w:val="0"/>
          <w:numId w:val="2"/>
        </w:numPr>
        <w:spacing w:line="264" w:lineRule="auto"/>
        <w:ind w:left="0" w:firstLine="480"/>
        <w:rPr>
          <w:rFonts w:ascii="Times New Roman" w:hAnsi="Times New Roman"/>
          <w:snapToGrid w:val="0"/>
          <w:kern w:val="0"/>
          <w:sz w:val="24"/>
        </w:rPr>
      </w:pPr>
      <w:r>
        <w:rPr>
          <w:rFonts w:hint="eastAsia" w:ascii="Times New Roman" w:hAnsi="Times New Roman"/>
          <w:snapToGrid w:val="0"/>
          <w:kern w:val="0"/>
          <w:sz w:val="24"/>
        </w:rPr>
        <w:t>由管理员根据实际情况预估大型废弃构件数量（车），清理预估费用标准如下：</w:t>
      </w:r>
    </w:p>
    <w:p>
      <w:pPr>
        <w:spacing w:line="264" w:lineRule="auto"/>
        <w:ind w:left="900"/>
        <w:rPr>
          <w:rFonts w:ascii="Times New Roman" w:hAnsi="Times New Roman"/>
          <w:snapToGrid w:val="0"/>
          <w:kern w:val="0"/>
          <w:sz w:val="24"/>
        </w:rPr>
      </w:pPr>
      <w:r>
        <w:rPr>
          <w:rFonts w:hint="eastAsia" w:ascii="Times New Roman" w:hAnsi="Times New Roman"/>
          <w:snapToGrid w:val="0"/>
          <w:kern w:val="0"/>
          <w:sz w:val="24"/>
        </w:rPr>
        <w:t>1</w:t>
      </w:r>
      <w:r>
        <w:rPr>
          <w:rFonts w:ascii="Times New Roman" w:hAnsi="Times New Roman"/>
          <w:snapToGrid w:val="0"/>
          <w:kern w:val="0"/>
          <w:sz w:val="24"/>
        </w:rPr>
        <w:t>)</w:t>
      </w:r>
      <w:r>
        <w:rPr>
          <w:rFonts w:hint="eastAsia" w:ascii="Times New Roman" w:hAnsi="Times New Roman"/>
          <w:snapToGrid w:val="0"/>
          <w:kern w:val="0"/>
          <w:sz w:val="24"/>
        </w:rPr>
        <w:t>大构件：2000元/车；</w:t>
      </w:r>
    </w:p>
    <w:p>
      <w:pPr>
        <w:spacing w:line="264" w:lineRule="auto"/>
        <w:ind w:left="1050" w:leftChars="500"/>
        <w:rPr>
          <w:rFonts w:ascii="Times New Roman" w:hAnsi="Times New Roman"/>
          <w:snapToGrid w:val="0"/>
          <w:spacing w:val="-6"/>
          <w:kern w:val="0"/>
          <w:sz w:val="24"/>
        </w:rPr>
      </w:pPr>
      <w:r>
        <w:rPr>
          <w:rFonts w:hint="eastAsia" w:ascii="Times New Roman" w:hAnsi="Times New Roman"/>
          <w:snapToGrid w:val="0"/>
          <w:spacing w:val="-6"/>
          <w:kern w:val="0"/>
          <w:sz w:val="24"/>
        </w:rPr>
        <w:t>①车厢尺寸：2.2m</w:t>
      </w:r>
      <w:r>
        <w:rPr>
          <w:rFonts w:hint="eastAsia" w:ascii="宋体" w:hAnsi="宋体"/>
          <w:snapToGrid w:val="0"/>
          <w:spacing w:val="-6"/>
          <w:kern w:val="0"/>
          <w:sz w:val="24"/>
        </w:rPr>
        <w:t>×</w:t>
      </w:r>
      <w:r>
        <w:rPr>
          <w:rFonts w:hint="eastAsia" w:ascii="Times New Roman" w:hAnsi="Times New Roman"/>
          <w:snapToGrid w:val="0"/>
          <w:spacing w:val="-6"/>
          <w:kern w:val="0"/>
          <w:sz w:val="24"/>
        </w:rPr>
        <w:t>12m</w:t>
      </w:r>
      <w:r>
        <w:rPr>
          <w:rFonts w:hint="eastAsia" w:ascii="宋体" w:hAnsi="宋体"/>
          <w:snapToGrid w:val="0"/>
          <w:spacing w:val="-6"/>
          <w:kern w:val="0"/>
          <w:sz w:val="24"/>
        </w:rPr>
        <w:t>×</w:t>
      </w:r>
      <w:r>
        <w:rPr>
          <w:rFonts w:hint="eastAsia" w:ascii="Times New Roman" w:hAnsi="Times New Roman"/>
          <w:snapToGrid w:val="0"/>
          <w:spacing w:val="-6"/>
          <w:kern w:val="0"/>
          <w:sz w:val="24"/>
        </w:rPr>
        <w:t>80cm；②构件尺寸：1.8m</w:t>
      </w:r>
      <w:r>
        <w:rPr>
          <w:rFonts w:hint="eastAsia" w:ascii="宋体" w:hAnsi="宋体"/>
          <w:snapToGrid w:val="0"/>
          <w:spacing w:val="-6"/>
          <w:kern w:val="0"/>
          <w:sz w:val="24"/>
        </w:rPr>
        <w:t>×</w:t>
      </w:r>
      <w:r>
        <w:rPr>
          <w:rFonts w:hint="eastAsia" w:ascii="Times New Roman" w:hAnsi="Times New Roman"/>
          <w:snapToGrid w:val="0"/>
          <w:spacing w:val="-6"/>
          <w:kern w:val="0"/>
          <w:sz w:val="24"/>
        </w:rPr>
        <w:t>10m</w:t>
      </w:r>
      <w:r>
        <w:rPr>
          <w:rFonts w:hint="eastAsia" w:ascii="宋体" w:hAnsi="宋体"/>
          <w:snapToGrid w:val="0"/>
          <w:spacing w:val="-6"/>
          <w:kern w:val="0"/>
          <w:sz w:val="24"/>
        </w:rPr>
        <w:t>×</w:t>
      </w:r>
      <w:r>
        <w:rPr>
          <w:rFonts w:hint="eastAsia" w:ascii="Times New Roman" w:hAnsi="Times New Roman"/>
          <w:snapToGrid w:val="0"/>
          <w:spacing w:val="-6"/>
          <w:kern w:val="0"/>
          <w:sz w:val="24"/>
        </w:rPr>
        <w:t>80cm高以内；③12t以内。</w:t>
      </w:r>
    </w:p>
    <w:p>
      <w:pPr>
        <w:spacing w:line="264" w:lineRule="auto"/>
        <w:ind w:left="900"/>
        <w:rPr>
          <w:rFonts w:ascii="Times New Roman" w:hAnsi="Times New Roman"/>
          <w:snapToGrid w:val="0"/>
          <w:kern w:val="0"/>
          <w:sz w:val="24"/>
        </w:rPr>
      </w:pPr>
      <w:r>
        <w:rPr>
          <w:rFonts w:ascii="Times New Roman" w:hAnsi="Times New Roman"/>
          <w:snapToGrid w:val="0"/>
          <w:kern w:val="0"/>
          <w:sz w:val="24"/>
        </w:rPr>
        <w:t>2</w:t>
      </w:r>
      <w:r>
        <w:rPr>
          <w:rFonts w:hint="eastAsia" w:ascii="Times New Roman" w:hAnsi="Times New Roman"/>
          <w:snapToGrid w:val="0"/>
          <w:kern w:val="0"/>
          <w:sz w:val="24"/>
        </w:rPr>
        <w:t>)</w:t>
      </w:r>
      <w:r>
        <w:rPr>
          <w:rFonts w:ascii="Times New Roman" w:hAnsi="Times New Roman"/>
          <w:snapToGrid w:val="0"/>
          <w:kern w:val="0"/>
          <w:sz w:val="24"/>
        </w:rPr>
        <w:t xml:space="preserve"> </w:t>
      </w:r>
      <w:r>
        <w:rPr>
          <w:rFonts w:hint="eastAsia" w:ascii="Times New Roman" w:hAnsi="Times New Roman"/>
          <w:snapToGrid w:val="0"/>
          <w:kern w:val="0"/>
          <w:sz w:val="24"/>
        </w:rPr>
        <w:t>小构件：1000元/车；</w:t>
      </w:r>
    </w:p>
    <w:p>
      <w:pPr>
        <w:spacing w:line="264" w:lineRule="auto"/>
        <w:ind w:left="1050" w:leftChars="500"/>
        <w:rPr>
          <w:rFonts w:ascii="Times New Roman" w:hAnsi="Times New Roman"/>
          <w:snapToGrid w:val="0"/>
          <w:kern w:val="0"/>
          <w:sz w:val="24"/>
        </w:rPr>
      </w:pPr>
      <w:r>
        <w:rPr>
          <w:rFonts w:hint="eastAsia" w:ascii="Times New Roman" w:hAnsi="Times New Roman"/>
          <w:snapToGrid w:val="0"/>
          <w:kern w:val="0"/>
          <w:sz w:val="24"/>
        </w:rPr>
        <w:t>①车厢尺寸：2.2m</w:t>
      </w:r>
      <w:r>
        <w:rPr>
          <w:rFonts w:hint="eastAsia" w:ascii="宋体" w:hAnsi="宋体"/>
          <w:snapToGrid w:val="0"/>
          <w:kern w:val="0"/>
          <w:sz w:val="24"/>
        </w:rPr>
        <w:t>×</w:t>
      </w:r>
      <w:r>
        <w:rPr>
          <w:rFonts w:hint="eastAsia" w:ascii="Times New Roman" w:hAnsi="Times New Roman"/>
          <w:snapToGrid w:val="0"/>
          <w:kern w:val="0"/>
          <w:sz w:val="24"/>
        </w:rPr>
        <w:t>4m</w:t>
      </w:r>
      <w:r>
        <w:rPr>
          <w:rFonts w:hint="eastAsia" w:ascii="宋体" w:hAnsi="宋体"/>
          <w:snapToGrid w:val="0"/>
          <w:kern w:val="0"/>
          <w:sz w:val="24"/>
        </w:rPr>
        <w:t>×</w:t>
      </w:r>
      <w:r>
        <w:rPr>
          <w:rFonts w:hint="eastAsia" w:ascii="Times New Roman" w:hAnsi="Times New Roman"/>
          <w:snapToGrid w:val="0"/>
          <w:kern w:val="0"/>
          <w:sz w:val="24"/>
        </w:rPr>
        <w:t>80cm；②构件尺寸：1.8m</w:t>
      </w:r>
      <w:r>
        <w:rPr>
          <w:rFonts w:hint="eastAsia" w:ascii="宋体" w:hAnsi="宋体"/>
          <w:snapToGrid w:val="0"/>
          <w:kern w:val="0"/>
          <w:sz w:val="24"/>
        </w:rPr>
        <w:t>×</w:t>
      </w:r>
      <w:r>
        <w:rPr>
          <w:rFonts w:hint="eastAsia" w:ascii="Times New Roman" w:hAnsi="Times New Roman"/>
          <w:snapToGrid w:val="0"/>
          <w:kern w:val="0"/>
          <w:sz w:val="24"/>
        </w:rPr>
        <w:t>3m</w:t>
      </w:r>
      <w:r>
        <w:rPr>
          <w:rFonts w:hint="eastAsia" w:ascii="宋体" w:hAnsi="宋体"/>
          <w:snapToGrid w:val="0"/>
          <w:kern w:val="0"/>
          <w:sz w:val="24"/>
        </w:rPr>
        <w:t>×</w:t>
      </w:r>
      <w:r>
        <w:rPr>
          <w:rFonts w:hint="eastAsia" w:ascii="Times New Roman" w:hAnsi="Times New Roman"/>
          <w:snapToGrid w:val="0"/>
          <w:kern w:val="0"/>
          <w:sz w:val="24"/>
        </w:rPr>
        <w:t>80cm高以内；③7t以内。</w:t>
      </w:r>
    </w:p>
    <w:bookmarkEnd w:id="32"/>
    <w:p>
      <w:pPr>
        <w:pStyle w:val="22"/>
        <w:numPr>
          <w:ilvl w:val="0"/>
          <w:numId w:val="2"/>
        </w:numPr>
        <w:spacing w:line="264" w:lineRule="auto"/>
        <w:ind w:left="0" w:firstLine="480"/>
        <w:rPr>
          <w:rFonts w:ascii="Times New Roman" w:hAnsi="Times New Roman"/>
          <w:snapToGrid w:val="0"/>
          <w:kern w:val="0"/>
          <w:sz w:val="24"/>
        </w:rPr>
      </w:pPr>
      <w:r>
        <w:rPr>
          <w:rFonts w:hint="eastAsia" w:ascii="Times New Roman" w:hAnsi="Times New Roman"/>
          <w:snapToGrid w:val="0"/>
          <w:kern w:val="0"/>
          <w:sz w:val="24"/>
        </w:rPr>
        <w:t>试验人员承诺书：</w:t>
      </w:r>
    </w:p>
    <w:p>
      <w:pPr>
        <w:pStyle w:val="22"/>
        <w:spacing w:line="264" w:lineRule="auto"/>
        <w:ind w:left="420" w:leftChars="200" w:firstLine="480"/>
        <w:rPr>
          <w:rFonts w:ascii="Times New Roman" w:hAnsi="Times New Roman"/>
          <w:snapToGrid w:val="0"/>
          <w:kern w:val="0"/>
          <w:sz w:val="24"/>
        </w:rPr>
      </w:pPr>
      <w:r>
        <w:rPr>
          <w:rFonts w:hint="eastAsia" w:ascii="Times New Roman" w:hAnsi="Times New Roman"/>
          <w:snapToGrid w:val="0"/>
          <w:kern w:val="0"/>
          <w:sz w:val="24"/>
        </w:rPr>
        <w:t>本人</w:t>
      </w:r>
      <w:r>
        <w:rPr>
          <w:rFonts w:hint="eastAsia" w:ascii="Times New Roman" w:hAnsi="Times New Roman"/>
          <w:snapToGrid w:val="0"/>
          <w:kern w:val="0"/>
          <w:sz w:val="24"/>
          <w:highlight w:val="none"/>
        </w:rPr>
        <w:t>（导师）</w:t>
      </w:r>
      <w:r>
        <w:rPr>
          <w:rFonts w:hint="eastAsia" w:ascii="Times New Roman" w:hAnsi="Times New Roman"/>
          <w:snapToGrid w:val="0"/>
          <w:kern w:val="0"/>
          <w:sz w:val="24"/>
          <w:u w:val="single"/>
        </w:rPr>
        <w:t xml:space="preserve"> </w:t>
      </w:r>
      <w:r>
        <w:rPr>
          <w:rFonts w:ascii="Times New Roman" w:hAnsi="Times New Roman"/>
          <w:snapToGrid w:val="0"/>
          <w:kern w:val="0"/>
          <w:sz w:val="24"/>
          <w:u w:val="single"/>
        </w:rPr>
        <w:t xml:space="preserve">           </w:t>
      </w:r>
      <w:r>
        <w:rPr>
          <w:rFonts w:hint="eastAsia" w:ascii="Times New Roman" w:hAnsi="Times New Roman"/>
          <w:snapToGrid w:val="0"/>
          <w:kern w:val="0"/>
          <w:sz w:val="24"/>
        </w:rPr>
        <w:t>郑重承诺：自愿遵守实验教学中心的管理规定，严格遵守设备使用流程和各项安全规定，并维持实验室的干净整洁，做到日清日结。</w:t>
      </w:r>
    </w:p>
    <w:p>
      <w:pPr>
        <w:pStyle w:val="22"/>
        <w:spacing w:line="264" w:lineRule="auto"/>
        <w:ind w:left="420" w:leftChars="200" w:firstLine="480"/>
        <w:rPr>
          <w:rFonts w:ascii="Times New Roman" w:hAnsi="Times New Roman"/>
          <w:snapToGrid w:val="0"/>
          <w:kern w:val="0"/>
          <w:sz w:val="24"/>
        </w:rPr>
      </w:pPr>
      <w:r>
        <w:rPr>
          <w:rFonts w:hint="eastAsia" w:ascii="Times New Roman" w:hAnsi="Times New Roman"/>
          <w:snapToGrid w:val="0"/>
          <w:kern w:val="0"/>
          <w:sz w:val="24"/>
        </w:rPr>
        <w:t>参与试验人员签字：                              日期：</w:t>
      </w:r>
      <w:r>
        <w:rPr>
          <w:rFonts w:hint="eastAsia" w:ascii="Times New Roman" w:hAnsi="Times New Roman"/>
          <w:snapToGrid w:val="0"/>
          <w:kern w:val="0"/>
          <w:sz w:val="24"/>
          <w:u w:val="single"/>
        </w:rPr>
        <w:t xml:space="preserve"> </w:t>
      </w:r>
      <w:r>
        <w:rPr>
          <w:rFonts w:ascii="Times New Roman" w:hAnsi="Times New Roman"/>
          <w:snapToGrid w:val="0"/>
          <w:kern w:val="0"/>
          <w:sz w:val="24"/>
          <w:u w:val="single"/>
        </w:rPr>
        <w:t xml:space="preserve">       </w:t>
      </w:r>
      <w:r>
        <w:rPr>
          <w:rFonts w:hint="eastAsia" w:ascii="Times New Roman" w:hAnsi="Times New Roman"/>
          <w:snapToGrid w:val="0"/>
          <w:kern w:val="0"/>
          <w:sz w:val="24"/>
        </w:rPr>
        <w:t>年</w:t>
      </w:r>
      <w:r>
        <w:rPr>
          <w:rFonts w:hint="eastAsia" w:ascii="Times New Roman" w:hAnsi="Times New Roman"/>
          <w:snapToGrid w:val="0"/>
          <w:kern w:val="0"/>
          <w:sz w:val="24"/>
          <w:u w:val="single"/>
        </w:rPr>
        <w:t xml:space="preserve"> </w:t>
      </w:r>
      <w:r>
        <w:rPr>
          <w:rFonts w:ascii="Times New Roman" w:hAnsi="Times New Roman"/>
          <w:snapToGrid w:val="0"/>
          <w:kern w:val="0"/>
          <w:sz w:val="24"/>
          <w:u w:val="single"/>
        </w:rPr>
        <w:t xml:space="preserve">  </w:t>
      </w:r>
      <w:r>
        <w:rPr>
          <w:rFonts w:hint="eastAsia" w:ascii="Times New Roman" w:hAnsi="Times New Roman"/>
          <w:snapToGrid w:val="0"/>
          <w:kern w:val="0"/>
          <w:sz w:val="24"/>
        </w:rPr>
        <w:t>月</w:t>
      </w:r>
      <w:r>
        <w:rPr>
          <w:rFonts w:hint="eastAsia" w:ascii="Times New Roman" w:hAnsi="Times New Roman"/>
          <w:snapToGrid w:val="0"/>
          <w:kern w:val="0"/>
          <w:sz w:val="24"/>
          <w:u w:val="single"/>
        </w:rPr>
        <w:t xml:space="preserve"> </w:t>
      </w:r>
      <w:r>
        <w:rPr>
          <w:rFonts w:ascii="Times New Roman" w:hAnsi="Times New Roman"/>
          <w:snapToGrid w:val="0"/>
          <w:kern w:val="0"/>
          <w:sz w:val="24"/>
          <w:u w:val="single"/>
        </w:rPr>
        <w:t xml:space="preserve">  </w:t>
      </w:r>
      <w:r>
        <w:rPr>
          <w:rFonts w:hint="eastAsia" w:ascii="Times New Roman" w:hAnsi="Times New Roman"/>
          <w:snapToGrid w:val="0"/>
          <w:kern w:val="0"/>
          <w:sz w:val="24"/>
        </w:rPr>
        <w:t>日</w:t>
      </w: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p>
    <w:p>
      <w:pPr>
        <w:spacing w:line="400" w:lineRule="exact"/>
        <w:ind w:firstLine="482" w:firstLineChars="200"/>
        <w:rPr>
          <w:b/>
          <w:bCs/>
          <w:sz w:val="24"/>
        </w:rPr>
      </w:pPr>
      <w:r>
        <w:rPr>
          <w:rFonts w:hint="eastAsia"/>
          <w:b/>
          <w:bCs/>
          <w:sz w:val="24"/>
        </w:rPr>
        <w:t>附件5：《</w:t>
      </w:r>
      <w:r>
        <w:rPr>
          <w:rFonts w:hint="eastAsia"/>
          <w:b/>
          <w:bCs/>
          <w:sz w:val="24"/>
          <w:lang w:eastAsia="zh-CN"/>
        </w:rPr>
        <w:t>科研实验</w:t>
      </w:r>
      <w:r>
        <w:rPr>
          <w:rFonts w:hint="eastAsia"/>
          <w:b/>
          <w:bCs/>
          <w:sz w:val="24"/>
        </w:rPr>
        <w:t>申请表》、非工作时间填写《</w:t>
      </w:r>
      <w:r>
        <w:rPr>
          <w:rFonts w:hint="eastAsia"/>
          <w:b/>
          <w:bCs/>
          <w:sz w:val="24"/>
          <w:lang w:eastAsia="zh-CN"/>
        </w:rPr>
        <w:t>科研实验</w:t>
      </w:r>
      <w:r>
        <w:rPr>
          <w:rFonts w:hint="eastAsia"/>
          <w:b/>
          <w:bCs/>
          <w:sz w:val="24"/>
        </w:rPr>
        <w:t>加班申请表》</w:t>
      </w:r>
    </w:p>
    <w:p>
      <w:pPr>
        <w:jc w:val="center"/>
        <w:rPr>
          <w:rFonts w:ascii="黑体" w:hAnsi="黑体" w:eastAsia="黑体"/>
          <w:sz w:val="28"/>
          <w:szCs w:val="28"/>
        </w:rPr>
      </w:pPr>
      <w:r>
        <w:rPr>
          <w:rFonts w:hint="eastAsia" w:ascii="黑体" w:hAnsi="黑体" w:eastAsia="黑体"/>
          <w:sz w:val="28"/>
          <w:szCs w:val="28"/>
        </w:rPr>
        <w:t>河北工业大学土木</w:t>
      </w:r>
      <w:r>
        <w:rPr>
          <w:rFonts w:ascii="黑体" w:hAnsi="黑体" w:eastAsia="黑体"/>
          <w:sz w:val="28"/>
          <w:szCs w:val="28"/>
        </w:rPr>
        <w:t>与交通学院</w:t>
      </w:r>
      <w:r>
        <w:rPr>
          <w:rFonts w:hint="eastAsia" w:ascii="黑体" w:hAnsi="黑体" w:eastAsia="黑体"/>
          <w:sz w:val="28"/>
          <w:szCs w:val="28"/>
        </w:rPr>
        <w:t>实验教学中心</w:t>
      </w:r>
    </w:p>
    <w:p>
      <w:pPr>
        <w:jc w:val="center"/>
        <w:rPr>
          <w:rFonts w:ascii="黑体" w:hAnsi="黑体" w:eastAsia="黑体"/>
          <w:sz w:val="28"/>
          <w:szCs w:val="28"/>
        </w:rPr>
      </w:pPr>
      <w:r>
        <w:rPr>
          <w:rFonts w:hint="eastAsia" w:ascii="黑体" w:hAnsi="黑体" w:eastAsia="黑体"/>
          <w:sz w:val="28"/>
          <w:szCs w:val="28"/>
          <w:lang w:eastAsia="zh-CN"/>
        </w:rPr>
        <w:t>科研实验</w:t>
      </w:r>
      <w:r>
        <w:rPr>
          <w:rFonts w:hint="eastAsia" w:ascii="黑体" w:hAnsi="黑体" w:eastAsia="黑体"/>
          <w:sz w:val="28"/>
          <w:szCs w:val="28"/>
        </w:rPr>
        <w:t>申请表</w:t>
      </w:r>
    </w:p>
    <w:tbl>
      <w:tblPr>
        <w:tblStyle w:val="14"/>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1069"/>
        <w:gridCol w:w="118"/>
        <w:gridCol w:w="951"/>
        <w:gridCol w:w="1069"/>
        <w:gridCol w:w="1076"/>
        <w:gridCol w:w="1524"/>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restart"/>
            <w:noWrap w:val="0"/>
            <w:textDirection w:val="tbRlV"/>
            <w:vAlign w:val="center"/>
          </w:tcPr>
          <w:p>
            <w:pPr>
              <w:jc w:val="center"/>
              <w:rPr>
                <w:rFonts w:ascii="宋体" w:hAnsi="宋体"/>
                <w:szCs w:val="21"/>
              </w:rPr>
            </w:pPr>
            <w:r>
              <w:rPr>
                <w:rFonts w:hint="eastAsia" w:ascii="宋体" w:hAnsi="宋体"/>
                <w:szCs w:val="21"/>
                <w:lang w:val="en-US" w:eastAsia="zh-CN"/>
              </w:rPr>
              <w:t>实</w:t>
            </w:r>
            <w:r>
              <w:rPr>
                <w:rFonts w:hint="eastAsia" w:ascii="宋体" w:hAnsi="宋体"/>
                <w:szCs w:val="21"/>
              </w:rPr>
              <w:t xml:space="preserve"> 验 项 目 负 责 人 填 写</w:t>
            </w:r>
          </w:p>
        </w:tc>
        <w:tc>
          <w:tcPr>
            <w:tcW w:w="704"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项目负责人</w:t>
            </w:r>
            <w:r>
              <w:rPr>
                <w:rFonts w:hint="eastAsia" w:ascii="宋体" w:hAnsi="宋体"/>
                <w:szCs w:val="21"/>
                <w:highlight w:val="none"/>
              </w:rPr>
              <w:t>（导师</w:t>
            </w:r>
            <w:r>
              <w:rPr>
                <w:rFonts w:hint="eastAsia" w:ascii="宋体" w:hAnsi="宋体"/>
                <w:szCs w:val="21"/>
              </w:rPr>
              <w:t>）</w:t>
            </w:r>
          </w:p>
        </w:tc>
        <w:tc>
          <w:tcPr>
            <w:tcW w:w="1836" w:type="pct"/>
            <w:gridSpan w:val="3"/>
            <w:noWrap w:val="0"/>
            <w:tcMar>
              <w:left w:w="28" w:type="dxa"/>
              <w:right w:w="28" w:type="dxa"/>
            </w:tcMar>
            <w:vAlign w:val="center"/>
          </w:tcPr>
          <w:p>
            <w:pPr>
              <w:jc w:val="center"/>
              <w:rPr>
                <w:rFonts w:ascii="宋体" w:hAnsi="宋体"/>
                <w:szCs w:val="21"/>
              </w:rPr>
            </w:pPr>
          </w:p>
        </w:tc>
        <w:tc>
          <w:tcPr>
            <w:tcW w:w="904" w:type="pct"/>
            <w:noWrap w:val="0"/>
            <w:tcMar>
              <w:left w:w="28" w:type="dxa"/>
              <w:right w:w="28" w:type="dxa"/>
            </w:tcMar>
            <w:vAlign w:val="center"/>
          </w:tcPr>
          <w:p>
            <w:pPr>
              <w:jc w:val="center"/>
              <w:rPr>
                <w:rFonts w:ascii="宋体" w:hAnsi="宋体"/>
                <w:szCs w:val="21"/>
              </w:rPr>
            </w:pPr>
            <w:r>
              <w:rPr>
                <w:rFonts w:hint="eastAsia" w:ascii="宋体" w:hAnsi="宋体"/>
                <w:szCs w:val="21"/>
              </w:rPr>
              <w:t>手机号</w:t>
            </w:r>
          </w:p>
        </w:tc>
        <w:tc>
          <w:tcPr>
            <w:tcW w:w="1192" w:type="pct"/>
            <w:noWrap w:val="0"/>
            <w:tcMar>
              <w:left w:w="28" w:type="dxa"/>
              <w:right w:w="28" w:type="dxa"/>
            </w:tcMar>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noWrap w:val="0"/>
            <w:vAlign w:val="center"/>
          </w:tcPr>
          <w:p>
            <w:pPr>
              <w:jc w:val="center"/>
              <w:rPr>
                <w:rFonts w:ascii="宋体" w:hAnsi="宋体"/>
                <w:szCs w:val="21"/>
              </w:rPr>
            </w:pPr>
          </w:p>
        </w:tc>
        <w:tc>
          <w:tcPr>
            <w:tcW w:w="704" w:type="pct"/>
            <w:gridSpan w:val="2"/>
            <w:noWrap w:val="0"/>
            <w:tcMar>
              <w:left w:w="28" w:type="dxa"/>
              <w:right w:w="28" w:type="dxa"/>
            </w:tcMar>
            <w:vAlign w:val="center"/>
          </w:tcPr>
          <w:p>
            <w:pPr>
              <w:jc w:val="center"/>
              <w:rPr>
                <w:rFonts w:ascii="宋体" w:hAnsi="宋体"/>
                <w:szCs w:val="21"/>
              </w:rPr>
            </w:pPr>
            <w:r>
              <w:rPr>
                <w:rFonts w:hint="eastAsia" w:ascii="宋体" w:hAnsi="宋体"/>
                <w:szCs w:val="21"/>
                <w:lang w:val="en-US" w:eastAsia="zh-CN"/>
              </w:rPr>
              <w:t>实</w:t>
            </w:r>
            <w:r>
              <w:rPr>
                <w:rFonts w:hint="eastAsia" w:ascii="宋体" w:hAnsi="宋体"/>
                <w:szCs w:val="21"/>
              </w:rPr>
              <w:t>验人员</w:t>
            </w:r>
          </w:p>
        </w:tc>
        <w:tc>
          <w:tcPr>
            <w:tcW w:w="1836" w:type="pct"/>
            <w:gridSpan w:val="3"/>
            <w:noWrap w:val="0"/>
            <w:tcMar>
              <w:left w:w="28" w:type="dxa"/>
              <w:right w:w="28" w:type="dxa"/>
            </w:tcMar>
            <w:vAlign w:val="center"/>
          </w:tcPr>
          <w:p>
            <w:pPr>
              <w:jc w:val="center"/>
              <w:rPr>
                <w:rFonts w:ascii="宋体" w:hAnsi="宋体"/>
                <w:szCs w:val="21"/>
              </w:rPr>
            </w:pPr>
          </w:p>
        </w:tc>
        <w:tc>
          <w:tcPr>
            <w:tcW w:w="904" w:type="pct"/>
            <w:noWrap w:val="0"/>
            <w:tcMar>
              <w:left w:w="28" w:type="dxa"/>
              <w:right w:w="28" w:type="dxa"/>
            </w:tcMar>
            <w:vAlign w:val="center"/>
          </w:tcPr>
          <w:p>
            <w:pPr>
              <w:jc w:val="center"/>
              <w:rPr>
                <w:rFonts w:ascii="宋体" w:hAnsi="宋体"/>
                <w:szCs w:val="21"/>
              </w:rPr>
            </w:pPr>
            <w:r>
              <w:rPr>
                <w:rFonts w:hint="eastAsia" w:ascii="宋体" w:hAnsi="宋体"/>
                <w:szCs w:val="21"/>
              </w:rPr>
              <w:t>手机号</w:t>
            </w:r>
          </w:p>
        </w:tc>
        <w:tc>
          <w:tcPr>
            <w:tcW w:w="1192" w:type="pct"/>
            <w:noWrap w:val="0"/>
            <w:tcMar>
              <w:left w:w="28" w:type="dxa"/>
              <w:right w:w="28" w:type="dxa"/>
            </w:tcMar>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noWrap w:val="0"/>
            <w:vAlign w:val="center"/>
          </w:tcPr>
          <w:p>
            <w:pPr>
              <w:jc w:val="center"/>
              <w:rPr>
                <w:rFonts w:ascii="宋体" w:hAnsi="宋体"/>
                <w:szCs w:val="21"/>
              </w:rPr>
            </w:pPr>
          </w:p>
        </w:tc>
        <w:tc>
          <w:tcPr>
            <w:tcW w:w="704"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同组人员</w:t>
            </w:r>
          </w:p>
        </w:tc>
        <w:tc>
          <w:tcPr>
            <w:tcW w:w="3932" w:type="pct"/>
            <w:gridSpan w:val="5"/>
            <w:noWrap w:val="0"/>
            <w:tcMar>
              <w:left w:w="28" w:type="dxa"/>
              <w:right w:w="28" w:type="dxa"/>
            </w:tcMar>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noWrap w:val="0"/>
            <w:vAlign w:val="center"/>
          </w:tcPr>
          <w:p>
            <w:pPr>
              <w:jc w:val="center"/>
              <w:rPr>
                <w:rFonts w:ascii="宋体" w:hAnsi="宋体"/>
                <w:szCs w:val="21"/>
              </w:rPr>
            </w:pPr>
          </w:p>
        </w:tc>
        <w:tc>
          <w:tcPr>
            <w:tcW w:w="704"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试验名称</w:t>
            </w:r>
          </w:p>
        </w:tc>
        <w:tc>
          <w:tcPr>
            <w:tcW w:w="3932" w:type="pct"/>
            <w:gridSpan w:val="5"/>
            <w:noWrap w:val="0"/>
            <w:tcMar>
              <w:left w:w="28" w:type="dxa"/>
              <w:right w:w="28" w:type="dxa"/>
            </w:tcMar>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noWrap w:val="0"/>
            <w:vAlign w:val="center"/>
          </w:tcPr>
          <w:p>
            <w:pPr>
              <w:jc w:val="center"/>
              <w:rPr>
                <w:rFonts w:ascii="宋体" w:hAnsi="宋体"/>
                <w:szCs w:val="21"/>
              </w:rPr>
            </w:pPr>
          </w:p>
        </w:tc>
        <w:tc>
          <w:tcPr>
            <w:tcW w:w="704"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试验介绍</w:t>
            </w:r>
          </w:p>
        </w:tc>
        <w:tc>
          <w:tcPr>
            <w:tcW w:w="3932" w:type="pct"/>
            <w:gridSpan w:val="5"/>
            <w:noWrap w:val="0"/>
            <w:tcMar>
              <w:left w:w="28" w:type="dxa"/>
              <w:right w:w="28" w:type="dxa"/>
            </w:tcMar>
            <w:vAlign w:val="center"/>
          </w:tcPr>
          <w:p>
            <w:pPr>
              <w:rPr>
                <w:rFonts w:ascii="宋体" w:hAnsi="宋体"/>
                <w:szCs w:val="21"/>
              </w:rPr>
            </w:pPr>
            <w:r>
              <w:rPr>
                <w:rFonts w:hint="eastAsia" w:ascii="宋体" w:hAnsi="宋体"/>
                <w:szCs w:val="21"/>
              </w:rPr>
              <w:t>试验内容：</w:t>
            </w: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rPr>
                <w:rFonts w:ascii="宋体" w:hAnsi="宋体"/>
                <w:szCs w:val="21"/>
              </w:rPr>
            </w:pPr>
            <w:r>
              <w:rPr>
                <w:rFonts w:hint="eastAsia" w:ascii="宋体" w:hAnsi="宋体"/>
                <w:szCs w:val="21"/>
              </w:rPr>
              <w:t>详细试验方案：</w:t>
            </w:r>
          </w:p>
          <w:p>
            <w:pPr>
              <w:rPr>
                <w:rFonts w:ascii="宋体" w:hAnsi="宋体"/>
                <w:b/>
                <w:sz w:val="18"/>
                <w:szCs w:val="18"/>
              </w:rPr>
            </w:pPr>
            <w:r>
              <w:rPr>
                <w:rFonts w:hint="eastAsia" w:ascii="宋体" w:hAnsi="宋体"/>
                <w:b/>
                <w:sz w:val="18"/>
                <w:szCs w:val="18"/>
              </w:rPr>
              <w:t>（不得私自改变原有设备的功能、配件及使用环境。）</w:t>
            </w: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rPr>
                <w:rFonts w:ascii="宋体" w:hAnsi="宋体"/>
                <w:szCs w:val="21"/>
              </w:rPr>
            </w:pPr>
            <w:r>
              <w:rPr>
                <w:rFonts w:hint="eastAsia" w:ascii="宋体" w:hAnsi="宋体"/>
                <w:szCs w:val="21"/>
              </w:rPr>
              <w:t>拟进入实验室的物品：如原材料、化学品、气瓶、设备或工具：</w:t>
            </w:r>
          </w:p>
          <w:p>
            <w:pPr>
              <w:rPr>
                <w:rFonts w:ascii="宋体" w:hAnsi="宋体"/>
                <w:b/>
                <w:sz w:val="18"/>
                <w:szCs w:val="18"/>
              </w:rPr>
            </w:pPr>
            <w:r>
              <w:rPr>
                <w:rFonts w:ascii="宋体" w:hAnsi="宋体"/>
                <w:b/>
                <w:sz w:val="18"/>
                <w:szCs w:val="18"/>
              </w:rPr>
              <w:t>（</w:t>
            </w:r>
            <w:r>
              <w:rPr>
                <w:rFonts w:hint="eastAsia" w:ascii="宋体" w:hAnsi="宋体"/>
                <w:b/>
                <w:sz w:val="18"/>
                <w:szCs w:val="18"/>
              </w:rPr>
              <w:t>此项内容必须如实填写。试验过程中拟进入实验室的物品必须提前征得管理员同意。未经同意，私自带入，一经发现，立即停止其试验。</w:t>
            </w:r>
            <w:r>
              <w:rPr>
                <w:rFonts w:ascii="宋体" w:hAnsi="宋体"/>
                <w:b/>
                <w:sz w:val="18"/>
                <w:szCs w:val="18"/>
              </w:rPr>
              <w:t>）</w:t>
            </w: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noWrap w:val="0"/>
            <w:vAlign w:val="center"/>
          </w:tcPr>
          <w:p>
            <w:pPr>
              <w:jc w:val="center"/>
              <w:rPr>
                <w:rFonts w:ascii="宋体" w:hAnsi="宋体"/>
                <w:szCs w:val="21"/>
              </w:rPr>
            </w:pPr>
          </w:p>
        </w:tc>
        <w:tc>
          <w:tcPr>
            <w:tcW w:w="704"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所属科研项目</w:t>
            </w:r>
          </w:p>
        </w:tc>
        <w:tc>
          <w:tcPr>
            <w:tcW w:w="3932" w:type="pct"/>
            <w:gridSpan w:val="5"/>
            <w:noWrap w:val="0"/>
            <w:tcMar>
              <w:left w:w="28" w:type="dxa"/>
              <w:right w:w="28" w:type="dxa"/>
            </w:tcMar>
            <w:vAlign w:val="center"/>
          </w:tcPr>
          <w:p>
            <w:pPr>
              <w:jc w:val="center"/>
              <w:rPr>
                <w:rFonts w:ascii="宋体" w:hAnsi="宋体"/>
                <w:szCs w:val="21"/>
              </w:rPr>
            </w:pPr>
            <w:r>
              <w:rPr>
                <w:rFonts w:hint="eastAsia" w:ascii="宋体" w:hAnsi="宋体"/>
                <w:szCs w:val="21"/>
              </w:rPr>
              <w:t xml:space="preserve">                                合同号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noWrap w:val="0"/>
            <w:vAlign w:val="center"/>
          </w:tcPr>
          <w:p>
            <w:pPr>
              <w:jc w:val="center"/>
              <w:rPr>
                <w:rFonts w:ascii="宋体" w:hAnsi="宋体"/>
                <w:szCs w:val="21"/>
              </w:rPr>
            </w:pPr>
          </w:p>
        </w:tc>
        <w:tc>
          <w:tcPr>
            <w:tcW w:w="2540" w:type="pct"/>
            <w:gridSpan w:val="5"/>
            <w:noWrap w:val="0"/>
            <w:tcMar>
              <w:left w:w="28" w:type="dxa"/>
              <w:right w:w="28" w:type="dxa"/>
            </w:tcMar>
            <w:vAlign w:val="center"/>
          </w:tcPr>
          <w:p>
            <w:pPr>
              <w:jc w:val="center"/>
              <w:rPr>
                <w:rFonts w:ascii="宋体" w:hAnsi="宋体"/>
                <w:szCs w:val="21"/>
              </w:rPr>
            </w:pPr>
            <w:r>
              <w:rPr>
                <w:rFonts w:hint="eastAsia" w:ascii="宋体" w:hAnsi="宋体"/>
                <w:szCs w:val="21"/>
              </w:rPr>
              <w:t>起止日期</w:t>
            </w:r>
          </w:p>
          <w:p>
            <w:pPr>
              <w:jc w:val="center"/>
              <w:rPr>
                <w:rFonts w:ascii="宋体" w:hAnsi="宋体"/>
                <w:szCs w:val="21"/>
              </w:rPr>
            </w:pPr>
            <w:r>
              <w:rPr>
                <w:rFonts w:hint="eastAsia" w:ascii="宋体" w:hAnsi="宋体"/>
                <w:szCs w:val="21"/>
              </w:rPr>
              <w:t>（试验时间超过1个月请重新排队）</w:t>
            </w:r>
          </w:p>
        </w:tc>
        <w:tc>
          <w:tcPr>
            <w:tcW w:w="2096"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 xml:space="preserve">    年  月  日～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62" w:type="pct"/>
            <w:vMerge w:val="continue"/>
            <w:noWrap w:val="0"/>
            <w:vAlign w:val="center"/>
          </w:tcPr>
          <w:p>
            <w:pPr>
              <w:jc w:val="center"/>
              <w:rPr>
                <w:rFonts w:ascii="宋体" w:hAnsi="宋体"/>
                <w:szCs w:val="21"/>
              </w:rPr>
            </w:pPr>
          </w:p>
        </w:tc>
        <w:tc>
          <w:tcPr>
            <w:tcW w:w="2540" w:type="pct"/>
            <w:gridSpan w:val="5"/>
            <w:noWrap w:val="0"/>
            <w:tcMar>
              <w:left w:w="28" w:type="dxa"/>
              <w:right w:w="28" w:type="dxa"/>
            </w:tcMar>
            <w:vAlign w:val="center"/>
          </w:tcPr>
          <w:p>
            <w:pPr>
              <w:jc w:val="center"/>
              <w:rPr>
                <w:rFonts w:ascii="宋体" w:hAnsi="宋体"/>
                <w:szCs w:val="21"/>
              </w:rPr>
            </w:pPr>
            <w:r>
              <w:rPr>
                <w:rFonts w:hint="eastAsia" w:ascii="宋体" w:hAnsi="宋体"/>
                <w:szCs w:val="21"/>
              </w:rPr>
              <w:t>实验室安全教育考试成绩单（必须90分以上）</w:t>
            </w:r>
          </w:p>
        </w:tc>
        <w:tc>
          <w:tcPr>
            <w:tcW w:w="2096"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 有  □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62" w:type="pct"/>
            <w:vMerge w:val="continue"/>
            <w:noWrap w:val="0"/>
            <w:vAlign w:val="center"/>
          </w:tcPr>
          <w:p>
            <w:pPr>
              <w:jc w:val="center"/>
              <w:rPr>
                <w:rFonts w:ascii="宋体" w:hAnsi="宋体"/>
                <w:szCs w:val="21"/>
              </w:rPr>
            </w:pPr>
          </w:p>
        </w:tc>
        <w:tc>
          <w:tcPr>
            <w:tcW w:w="2540" w:type="pct"/>
            <w:gridSpan w:val="5"/>
            <w:noWrap w:val="0"/>
            <w:tcMar>
              <w:left w:w="28" w:type="dxa"/>
              <w:right w:w="28" w:type="dxa"/>
            </w:tcMar>
            <w:vAlign w:val="center"/>
          </w:tcPr>
          <w:p>
            <w:pPr>
              <w:jc w:val="center"/>
              <w:rPr>
                <w:rFonts w:ascii="宋体" w:hAnsi="宋体"/>
                <w:szCs w:val="21"/>
              </w:rPr>
            </w:pPr>
            <w:r>
              <w:rPr>
                <w:rFonts w:hint="eastAsia" w:ascii="宋体" w:hAnsi="宋体"/>
                <w:szCs w:val="21"/>
              </w:rPr>
              <w:t>河北工业大学实验项目安全风险评估表</w:t>
            </w:r>
          </w:p>
        </w:tc>
        <w:tc>
          <w:tcPr>
            <w:tcW w:w="2096"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 有  □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62" w:type="pct"/>
            <w:vMerge w:val="continue"/>
            <w:noWrap w:val="0"/>
            <w:vAlign w:val="center"/>
          </w:tcPr>
          <w:p>
            <w:pPr>
              <w:jc w:val="center"/>
              <w:rPr>
                <w:rFonts w:ascii="宋体" w:hAnsi="宋体"/>
                <w:szCs w:val="21"/>
              </w:rPr>
            </w:pPr>
          </w:p>
        </w:tc>
        <w:tc>
          <w:tcPr>
            <w:tcW w:w="2540" w:type="pct"/>
            <w:gridSpan w:val="5"/>
            <w:noWrap w:val="0"/>
            <w:tcMar>
              <w:left w:w="28" w:type="dxa"/>
              <w:right w:w="28" w:type="dxa"/>
            </w:tcMar>
            <w:vAlign w:val="center"/>
          </w:tcPr>
          <w:p>
            <w:pPr>
              <w:jc w:val="center"/>
              <w:rPr>
                <w:rFonts w:ascii="宋体" w:hAnsi="宋体"/>
                <w:szCs w:val="21"/>
              </w:rPr>
            </w:pPr>
            <w:r>
              <w:rPr>
                <w:rFonts w:hint="eastAsia" w:ascii="宋体" w:hAnsi="宋体"/>
                <w:szCs w:val="21"/>
              </w:rPr>
              <w:t>贵重设备共享平台费用</w:t>
            </w:r>
          </w:p>
        </w:tc>
        <w:tc>
          <w:tcPr>
            <w:tcW w:w="2096" w:type="pct"/>
            <w:gridSpan w:val="2"/>
            <w:noWrap w:val="0"/>
            <w:tcMar>
              <w:left w:w="0" w:type="dxa"/>
              <w:right w:w="0" w:type="dxa"/>
            </w:tcMar>
            <w:vAlign w:val="center"/>
          </w:tcPr>
          <w:p>
            <w:pPr>
              <w:jc w:val="center"/>
              <w:rPr>
                <w:rFonts w:ascii="宋体" w:hAnsi="宋体"/>
                <w:szCs w:val="21"/>
              </w:rPr>
            </w:pPr>
            <w:r>
              <w:rPr>
                <w:rFonts w:hint="eastAsia" w:ascii="宋体" w:hAnsi="宋体"/>
                <w:szCs w:val="21"/>
              </w:rPr>
              <w:t>□ 有  □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62" w:type="pct"/>
            <w:vMerge w:val="continue"/>
            <w:noWrap w:val="0"/>
            <w:vAlign w:val="center"/>
          </w:tcPr>
          <w:p>
            <w:pPr>
              <w:jc w:val="center"/>
              <w:rPr>
                <w:rFonts w:ascii="宋体" w:hAnsi="宋体"/>
                <w:szCs w:val="21"/>
              </w:rPr>
            </w:pPr>
          </w:p>
        </w:tc>
        <w:tc>
          <w:tcPr>
            <w:tcW w:w="2540" w:type="pct"/>
            <w:gridSpan w:val="5"/>
            <w:noWrap w:val="0"/>
            <w:tcMar>
              <w:left w:w="28" w:type="dxa"/>
              <w:right w:w="28" w:type="dxa"/>
            </w:tcMar>
            <w:vAlign w:val="center"/>
          </w:tcPr>
          <w:p>
            <w:pPr>
              <w:jc w:val="center"/>
              <w:rPr>
                <w:rFonts w:ascii="宋体" w:hAnsi="宋体"/>
                <w:szCs w:val="21"/>
              </w:rPr>
            </w:pPr>
            <w:r>
              <w:rPr>
                <w:rFonts w:hint="eastAsia" w:ascii="宋体" w:hAnsi="宋体"/>
                <w:szCs w:val="21"/>
              </w:rPr>
              <w:t>试验操作人员试验服</w:t>
            </w:r>
          </w:p>
        </w:tc>
        <w:tc>
          <w:tcPr>
            <w:tcW w:w="2096" w:type="pct"/>
            <w:gridSpan w:val="2"/>
            <w:noWrap w:val="0"/>
            <w:vAlign w:val="center"/>
          </w:tcPr>
          <w:p>
            <w:pPr>
              <w:jc w:val="center"/>
              <w:rPr>
                <w:rFonts w:ascii="宋体" w:hAnsi="宋体"/>
                <w:szCs w:val="21"/>
              </w:rPr>
            </w:pPr>
            <w:r>
              <w:rPr>
                <w:rFonts w:hint="eastAsia" w:ascii="宋体" w:hAnsi="宋体"/>
                <w:szCs w:val="21"/>
              </w:rPr>
              <w:t>□ 有  □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62" w:type="pct"/>
            <w:vMerge w:val="continue"/>
            <w:noWrap w:val="0"/>
            <w:vAlign w:val="center"/>
          </w:tcPr>
          <w:p>
            <w:pPr>
              <w:jc w:val="center"/>
              <w:rPr>
                <w:rFonts w:ascii="宋体" w:hAnsi="宋体"/>
                <w:szCs w:val="21"/>
              </w:rPr>
            </w:pPr>
          </w:p>
        </w:tc>
        <w:tc>
          <w:tcPr>
            <w:tcW w:w="2540" w:type="pct"/>
            <w:gridSpan w:val="5"/>
            <w:noWrap w:val="0"/>
            <w:tcMar>
              <w:left w:w="28" w:type="dxa"/>
              <w:right w:w="28" w:type="dxa"/>
            </w:tcMar>
            <w:vAlign w:val="center"/>
          </w:tcPr>
          <w:p>
            <w:pPr>
              <w:jc w:val="center"/>
              <w:rPr>
                <w:rFonts w:hint="default" w:ascii="宋体" w:hAnsi="宋体" w:eastAsia="宋体"/>
                <w:szCs w:val="21"/>
                <w:lang w:val="en-US" w:eastAsia="zh-CN"/>
              </w:rPr>
            </w:pPr>
            <w:r>
              <w:rPr>
                <w:rFonts w:hint="eastAsia" w:ascii="宋体" w:hAnsi="宋体"/>
                <w:szCs w:val="21"/>
              </w:rPr>
              <w:t>垃圾</w:t>
            </w:r>
            <w:r>
              <w:rPr>
                <w:rFonts w:hint="eastAsia" w:ascii="宋体" w:hAnsi="宋体"/>
                <w:szCs w:val="21"/>
                <w:lang w:val="en-US" w:eastAsia="zh-CN"/>
              </w:rPr>
              <w:t>清运费押金</w:t>
            </w:r>
          </w:p>
        </w:tc>
        <w:tc>
          <w:tcPr>
            <w:tcW w:w="2096" w:type="pct"/>
            <w:gridSpan w:val="2"/>
            <w:noWrap w:val="0"/>
            <w:vAlign w:val="center"/>
          </w:tcPr>
          <w:p>
            <w:pPr>
              <w:jc w:val="center"/>
              <w:rPr>
                <w:rFonts w:ascii="宋体" w:hAnsi="宋体"/>
                <w:szCs w:val="21"/>
              </w:rPr>
            </w:pPr>
            <w:r>
              <w:rPr>
                <w:rFonts w:hint="eastAsia" w:ascii="宋体" w:hAnsi="宋体"/>
                <w:szCs w:val="21"/>
              </w:rPr>
              <w:t xml:space="preserve"> </w:t>
            </w:r>
            <w:r>
              <w:rPr>
                <w:rFonts w:hint="eastAsia" w:ascii="宋体" w:hAnsi="宋体"/>
                <w:szCs w:val="21"/>
                <w:lang w:eastAsia="zh-CN"/>
              </w:rPr>
              <w:t>□</w:t>
            </w:r>
            <w:r>
              <w:rPr>
                <w:rFonts w:hint="eastAsia" w:ascii="宋体" w:hAnsi="宋体"/>
                <w:szCs w:val="21"/>
              </w:rPr>
              <w:t xml:space="preserve"> 已缴  □ 未缴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noWrap w:val="0"/>
            <w:vAlign w:val="center"/>
          </w:tcPr>
          <w:p>
            <w:pPr>
              <w:jc w:val="center"/>
              <w:rPr>
                <w:rFonts w:ascii="宋体" w:hAnsi="宋体"/>
                <w:szCs w:val="21"/>
              </w:rPr>
            </w:pPr>
          </w:p>
        </w:tc>
        <w:tc>
          <w:tcPr>
            <w:tcW w:w="704" w:type="pct"/>
            <w:gridSpan w:val="2"/>
            <w:vMerge w:val="restart"/>
            <w:noWrap w:val="0"/>
            <w:tcMar>
              <w:left w:w="28" w:type="dxa"/>
              <w:right w:w="28" w:type="dxa"/>
            </w:tcMar>
            <w:vAlign w:val="center"/>
          </w:tcPr>
          <w:p>
            <w:pPr>
              <w:jc w:val="center"/>
              <w:rPr>
                <w:rFonts w:ascii="宋体" w:hAnsi="宋体"/>
                <w:szCs w:val="21"/>
              </w:rPr>
            </w:pPr>
            <w:r>
              <w:rPr>
                <w:rFonts w:hint="eastAsia" w:ascii="宋体" w:hAnsi="宋体"/>
                <w:szCs w:val="21"/>
              </w:rPr>
              <w:t>拟使用</w:t>
            </w:r>
          </w:p>
          <w:p>
            <w:pPr>
              <w:jc w:val="center"/>
              <w:rPr>
                <w:rFonts w:ascii="宋体" w:hAnsi="宋体"/>
                <w:szCs w:val="21"/>
              </w:rPr>
            </w:pPr>
            <w:r>
              <w:rPr>
                <w:rFonts w:hint="eastAsia" w:ascii="宋体" w:hAnsi="宋体"/>
                <w:szCs w:val="21"/>
              </w:rPr>
              <w:t>仪器设备</w:t>
            </w:r>
          </w:p>
        </w:tc>
        <w:tc>
          <w:tcPr>
            <w:tcW w:w="1836" w:type="pct"/>
            <w:gridSpan w:val="3"/>
            <w:noWrap w:val="0"/>
            <w:tcMar>
              <w:left w:w="28" w:type="dxa"/>
              <w:right w:w="28" w:type="dxa"/>
            </w:tcMar>
            <w:vAlign w:val="center"/>
          </w:tcPr>
          <w:p>
            <w:pPr>
              <w:jc w:val="center"/>
              <w:rPr>
                <w:rFonts w:ascii="宋体" w:hAnsi="宋体"/>
                <w:szCs w:val="21"/>
              </w:rPr>
            </w:pPr>
            <w:r>
              <w:rPr>
                <w:rFonts w:hint="eastAsia" w:ascii="宋体" w:hAnsi="宋体"/>
                <w:szCs w:val="21"/>
              </w:rPr>
              <w:t>名称</w:t>
            </w:r>
          </w:p>
        </w:tc>
        <w:tc>
          <w:tcPr>
            <w:tcW w:w="904" w:type="pct"/>
            <w:noWrap w:val="0"/>
            <w:vAlign w:val="center"/>
          </w:tcPr>
          <w:p>
            <w:pPr>
              <w:jc w:val="center"/>
              <w:rPr>
                <w:rFonts w:ascii="宋体" w:hAnsi="宋体"/>
                <w:szCs w:val="21"/>
              </w:rPr>
            </w:pPr>
            <w:r>
              <w:rPr>
                <w:rFonts w:hint="eastAsia" w:ascii="宋体" w:hAnsi="宋体"/>
                <w:szCs w:val="21"/>
              </w:rPr>
              <w:t>房间号</w:t>
            </w:r>
          </w:p>
        </w:tc>
        <w:tc>
          <w:tcPr>
            <w:tcW w:w="1192" w:type="pct"/>
            <w:noWrap w:val="0"/>
            <w:tcMar>
              <w:left w:w="28" w:type="dxa"/>
              <w:right w:w="28" w:type="dxa"/>
            </w:tcMar>
            <w:vAlign w:val="center"/>
          </w:tcPr>
          <w:p>
            <w:pPr>
              <w:jc w:val="center"/>
              <w:rPr>
                <w:rFonts w:ascii="宋体" w:hAnsi="宋体"/>
                <w:szCs w:val="21"/>
              </w:rPr>
            </w:pPr>
            <w:r>
              <w:rPr>
                <w:rFonts w:hint="eastAsia" w:ascii="宋体" w:hAnsi="宋体"/>
                <w:szCs w:val="21"/>
              </w:rPr>
              <w:t>导师是否对使用该仪器的人员进行安全操作培训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362" w:type="pct"/>
            <w:vMerge w:val="continue"/>
            <w:noWrap w:val="0"/>
            <w:vAlign w:val="center"/>
          </w:tcPr>
          <w:p>
            <w:pPr>
              <w:jc w:val="center"/>
              <w:rPr>
                <w:rFonts w:ascii="宋体" w:hAnsi="宋体"/>
                <w:szCs w:val="21"/>
              </w:rPr>
            </w:pPr>
          </w:p>
        </w:tc>
        <w:tc>
          <w:tcPr>
            <w:tcW w:w="704" w:type="pct"/>
            <w:gridSpan w:val="2"/>
            <w:vMerge w:val="continue"/>
            <w:noWrap w:val="0"/>
            <w:tcMar>
              <w:left w:w="28" w:type="dxa"/>
              <w:right w:w="28" w:type="dxa"/>
            </w:tcMar>
            <w:vAlign w:val="center"/>
          </w:tcPr>
          <w:p>
            <w:pPr>
              <w:jc w:val="center"/>
              <w:rPr>
                <w:rFonts w:ascii="宋体" w:hAnsi="宋体"/>
                <w:szCs w:val="21"/>
              </w:rPr>
            </w:pPr>
          </w:p>
        </w:tc>
        <w:tc>
          <w:tcPr>
            <w:tcW w:w="1836" w:type="pct"/>
            <w:gridSpan w:val="3"/>
            <w:noWrap w:val="0"/>
            <w:tcMar>
              <w:left w:w="28" w:type="dxa"/>
              <w:right w:w="28" w:type="dxa"/>
            </w:tcMar>
            <w:vAlign w:val="center"/>
          </w:tcPr>
          <w:p>
            <w:pPr>
              <w:jc w:val="center"/>
              <w:rPr>
                <w:rFonts w:ascii="宋体" w:hAnsi="宋体"/>
                <w:szCs w:val="21"/>
              </w:rPr>
            </w:pPr>
          </w:p>
        </w:tc>
        <w:tc>
          <w:tcPr>
            <w:tcW w:w="904" w:type="pct"/>
            <w:noWrap w:val="0"/>
            <w:vAlign w:val="center"/>
          </w:tcPr>
          <w:p>
            <w:pPr>
              <w:jc w:val="center"/>
              <w:rPr>
                <w:rFonts w:ascii="宋体" w:hAnsi="宋体"/>
                <w:szCs w:val="21"/>
              </w:rPr>
            </w:pPr>
          </w:p>
        </w:tc>
        <w:tc>
          <w:tcPr>
            <w:tcW w:w="1192" w:type="pct"/>
            <w:noWrap w:val="0"/>
            <w:tcMar>
              <w:left w:w="28" w:type="dxa"/>
              <w:right w:w="28" w:type="dxa"/>
            </w:tcMar>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362" w:type="pct"/>
            <w:vMerge w:val="continue"/>
            <w:noWrap w:val="0"/>
            <w:vAlign w:val="center"/>
          </w:tcPr>
          <w:p>
            <w:pPr>
              <w:jc w:val="center"/>
              <w:rPr>
                <w:rFonts w:ascii="宋体" w:hAnsi="宋体"/>
                <w:szCs w:val="21"/>
              </w:rPr>
            </w:pPr>
          </w:p>
        </w:tc>
        <w:tc>
          <w:tcPr>
            <w:tcW w:w="704" w:type="pct"/>
            <w:gridSpan w:val="2"/>
            <w:vMerge w:val="continue"/>
            <w:noWrap w:val="0"/>
            <w:tcMar>
              <w:left w:w="28" w:type="dxa"/>
              <w:right w:w="28" w:type="dxa"/>
            </w:tcMar>
            <w:vAlign w:val="center"/>
          </w:tcPr>
          <w:p>
            <w:pPr>
              <w:jc w:val="center"/>
              <w:rPr>
                <w:rFonts w:ascii="宋体" w:hAnsi="宋体"/>
                <w:szCs w:val="21"/>
              </w:rPr>
            </w:pPr>
          </w:p>
        </w:tc>
        <w:tc>
          <w:tcPr>
            <w:tcW w:w="1836" w:type="pct"/>
            <w:gridSpan w:val="3"/>
            <w:noWrap w:val="0"/>
            <w:tcMar>
              <w:left w:w="28" w:type="dxa"/>
              <w:right w:w="28" w:type="dxa"/>
            </w:tcMar>
            <w:vAlign w:val="center"/>
          </w:tcPr>
          <w:p>
            <w:pPr>
              <w:jc w:val="center"/>
              <w:rPr>
                <w:rFonts w:ascii="宋体" w:hAnsi="宋体"/>
                <w:szCs w:val="21"/>
              </w:rPr>
            </w:pPr>
          </w:p>
        </w:tc>
        <w:tc>
          <w:tcPr>
            <w:tcW w:w="904" w:type="pct"/>
            <w:noWrap w:val="0"/>
            <w:vAlign w:val="center"/>
          </w:tcPr>
          <w:p>
            <w:pPr>
              <w:jc w:val="center"/>
              <w:rPr>
                <w:rFonts w:ascii="宋体" w:hAnsi="宋体"/>
                <w:szCs w:val="21"/>
              </w:rPr>
            </w:pPr>
          </w:p>
        </w:tc>
        <w:tc>
          <w:tcPr>
            <w:tcW w:w="1192" w:type="pct"/>
            <w:noWrap w:val="0"/>
            <w:tcMar>
              <w:left w:w="28" w:type="dxa"/>
              <w:right w:w="28" w:type="dxa"/>
            </w:tcMar>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362" w:type="pct"/>
            <w:vMerge w:val="continue"/>
            <w:noWrap w:val="0"/>
            <w:vAlign w:val="center"/>
          </w:tcPr>
          <w:p>
            <w:pPr>
              <w:jc w:val="center"/>
              <w:rPr>
                <w:rFonts w:ascii="宋体" w:hAnsi="宋体"/>
                <w:szCs w:val="21"/>
              </w:rPr>
            </w:pPr>
          </w:p>
        </w:tc>
        <w:tc>
          <w:tcPr>
            <w:tcW w:w="704" w:type="pct"/>
            <w:gridSpan w:val="2"/>
            <w:vMerge w:val="continue"/>
            <w:noWrap w:val="0"/>
            <w:tcMar>
              <w:left w:w="28" w:type="dxa"/>
              <w:right w:w="28" w:type="dxa"/>
            </w:tcMar>
            <w:vAlign w:val="center"/>
          </w:tcPr>
          <w:p>
            <w:pPr>
              <w:jc w:val="center"/>
              <w:rPr>
                <w:rFonts w:ascii="宋体" w:hAnsi="宋体"/>
                <w:szCs w:val="21"/>
              </w:rPr>
            </w:pPr>
          </w:p>
        </w:tc>
        <w:tc>
          <w:tcPr>
            <w:tcW w:w="1836" w:type="pct"/>
            <w:gridSpan w:val="3"/>
            <w:noWrap w:val="0"/>
            <w:tcMar>
              <w:left w:w="28" w:type="dxa"/>
              <w:right w:w="28" w:type="dxa"/>
            </w:tcMar>
            <w:vAlign w:val="center"/>
          </w:tcPr>
          <w:p>
            <w:pPr>
              <w:jc w:val="center"/>
              <w:rPr>
                <w:rFonts w:ascii="宋体" w:hAnsi="宋体"/>
                <w:szCs w:val="21"/>
              </w:rPr>
            </w:pPr>
          </w:p>
        </w:tc>
        <w:tc>
          <w:tcPr>
            <w:tcW w:w="904" w:type="pct"/>
            <w:noWrap w:val="0"/>
            <w:vAlign w:val="center"/>
          </w:tcPr>
          <w:p>
            <w:pPr>
              <w:jc w:val="center"/>
              <w:rPr>
                <w:rFonts w:ascii="宋体" w:hAnsi="宋体"/>
                <w:szCs w:val="21"/>
              </w:rPr>
            </w:pPr>
          </w:p>
        </w:tc>
        <w:tc>
          <w:tcPr>
            <w:tcW w:w="1192" w:type="pct"/>
            <w:noWrap w:val="0"/>
            <w:tcMar>
              <w:left w:w="28" w:type="dxa"/>
              <w:right w:w="28" w:type="dxa"/>
            </w:tcMar>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362" w:type="pct"/>
            <w:vMerge w:val="continue"/>
            <w:noWrap w:val="0"/>
            <w:vAlign w:val="center"/>
          </w:tcPr>
          <w:p>
            <w:pPr>
              <w:jc w:val="center"/>
              <w:rPr>
                <w:rFonts w:ascii="宋体" w:hAnsi="宋体"/>
                <w:szCs w:val="21"/>
              </w:rPr>
            </w:pPr>
          </w:p>
        </w:tc>
        <w:tc>
          <w:tcPr>
            <w:tcW w:w="704" w:type="pct"/>
            <w:gridSpan w:val="2"/>
            <w:vMerge w:val="continue"/>
            <w:noWrap w:val="0"/>
            <w:tcMar>
              <w:left w:w="28" w:type="dxa"/>
              <w:right w:w="28" w:type="dxa"/>
            </w:tcMar>
            <w:vAlign w:val="center"/>
          </w:tcPr>
          <w:p>
            <w:pPr>
              <w:jc w:val="center"/>
              <w:rPr>
                <w:rFonts w:ascii="宋体" w:hAnsi="宋体"/>
                <w:szCs w:val="21"/>
              </w:rPr>
            </w:pPr>
          </w:p>
        </w:tc>
        <w:tc>
          <w:tcPr>
            <w:tcW w:w="1836" w:type="pct"/>
            <w:gridSpan w:val="3"/>
            <w:noWrap w:val="0"/>
            <w:tcMar>
              <w:left w:w="28" w:type="dxa"/>
              <w:right w:w="28" w:type="dxa"/>
            </w:tcMar>
            <w:vAlign w:val="center"/>
          </w:tcPr>
          <w:p>
            <w:pPr>
              <w:jc w:val="center"/>
              <w:rPr>
                <w:rFonts w:ascii="宋体" w:hAnsi="宋体"/>
                <w:szCs w:val="21"/>
              </w:rPr>
            </w:pPr>
          </w:p>
        </w:tc>
        <w:tc>
          <w:tcPr>
            <w:tcW w:w="904" w:type="pct"/>
            <w:noWrap w:val="0"/>
            <w:tcMar>
              <w:left w:w="28" w:type="dxa"/>
              <w:right w:w="28" w:type="dxa"/>
            </w:tcMar>
            <w:vAlign w:val="center"/>
          </w:tcPr>
          <w:p>
            <w:pPr>
              <w:jc w:val="center"/>
              <w:rPr>
                <w:rFonts w:ascii="宋体" w:hAnsi="宋体"/>
                <w:szCs w:val="21"/>
              </w:rPr>
            </w:pPr>
          </w:p>
        </w:tc>
        <w:tc>
          <w:tcPr>
            <w:tcW w:w="1192" w:type="pct"/>
            <w:noWrap w:val="0"/>
            <w:tcMar>
              <w:left w:w="28" w:type="dxa"/>
              <w:right w:w="28" w:type="dxa"/>
            </w:tcMar>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2" w:type="pct"/>
            <w:vMerge w:val="continue"/>
            <w:noWrap w:val="0"/>
            <w:vAlign w:val="center"/>
          </w:tcPr>
          <w:p>
            <w:pPr>
              <w:spacing w:line="360" w:lineRule="auto"/>
              <w:ind w:firstLine="420" w:firstLineChars="200"/>
              <w:jc w:val="center"/>
              <w:rPr>
                <w:rFonts w:ascii="宋体" w:hAnsi="宋体"/>
                <w:szCs w:val="21"/>
              </w:rPr>
            </w:pPr>
          </w:p>
        </w:tc>
        <w:tc>
          <w:tcPr>
            <w:tcW w:w="2540" w:type="pct"/>
            <w:gridSpan w:val="5"/>
            <w:noWrap w:val="0"/>
            <w:tcMar>
              <w:left w:w="28" w:type="dxa"/>
              <w:right w:w="28" w:type="dxa"/>
            </w:tcMar>
            <w:vAlign w:val="center"/>
          </w:tcPr>
          <w:p>
            <w:pPr>
              <w:ind w:firstLine="420" w:firstLineChars="200"/>
              <w:jc w:val="left"/>
              <w:rPr>
                <w:rFonts w:ascii="宋体" w:hAnsi="宋体"/>
                <w:szCs w:val="21"/>
              </w:rPr>
            </w:pPr>
            <w:r>
              <w:rPr>
                <w:rFonts w:hint="eastAsia" w:ascii="宋体" w:hAnsi="宋体"/>
                <w:szCs w:val="21"/>
              </w:rPr>
              <w:t>本人已阅读《</w:t>
            </w:r>
            <w:r>
              <w:rPr>
                <w:rFonts w:hint="eastAsia" w:ascii="Arial" w:hAnsi="Arial" w:cs="Arial"/>
                <w:bCs/>
                <w:kern w:val="0"/>
                <w:szCs w:val="21"/>
              </w:rPr>
              <w:t>实验教学中心管理制度》</w:t>
            </w:r>
            <w:r>
              <w:rPr>
                <w:rFonts w:hint="eastAsia"/>
                <w:szCs w:val="21"/>
              </w:rPr>
              <w:t>，愿遵守相关规章制度；对所用仪器设备非正常损耗造成的损坏负责；承诺在</w:t>
            </w:r>
            <w:r>
              <w:rPr>
                <w:rFonts w:hint="eastAsia"/>
                <w:szCs w:val="21"/>
                <w:u w:val="single"/>
              </w:rPr>
              <w:t xml:space="preserve"> </w:t>
            </w:r>
            <w:r>
              <w:rPr>
                <w:szCs w:val="21"/>
                <w:u w:val="single"/>
              </w:rPr>
              <w:t xml:space="preserve">        </w:t>
            </w:r>
            <w:r>
              <w:rPr>
                <w:rFonts w:hint="eastAsia"/>
                <w:szCs w:val="21"/>
              </w:rPr>
              <w:t>年</w:t>
            </w:r>
            <w:r>
              <w:rPr>
                <w:rFonts w:hint="eastAsia"/>
                <w:szCs w:val="21"/>
                <w:u w:val="single"/>
              </w:rPr>
              <w:t xml:space="preserve"> </w:t>
            </w:r>
            <w:r>
              <w:rPr>
                <w:szCs w:val="21"/>
                <w:u w:val="single"/>
              </w:rPr>
              <w:t xml:space="preserve">   </w:t>
            </w:r>
            <w:r>
              <w:rPr>
                <w:rFonts w:hint="eastAsia"/>
                <w:szCs w:val="21"/>
              </w:rPr>
              <w:t>月</w:t>
            </w:r>
            <w:r>
              <w:rPr>
                <w:rFonts w:hint="eastAsia"/>
                <w:szCs w:val="21"/>
                <w:u w:val="single"/>
              </w:rPr>
              <w:t xml:space="preserve"> </w:t>
            </w:r>
            <w:r>
              <w:rPr>
                <w:szCs w:val="21"/>
                <w:u w:val="single"/>
              </w:rPr>
              <w:t xml:space="preserve">   </w:t>
            </w:r>
            <w:r>
              <w:rPr>
                <w:rFonts w:hint="eastAsia"/>
                <w:szCs w:val="21"/>
              </w:rPr>
              <w:t>日前将实验垃圾清理出校外。</w:t>
            </w:r>
          </w:p>
        </w:tc>
        <w:tc>
          <w:tcPr>
            <w:tcW w:w="2096" w:type="pct"/>
            <w:gridSpan w:val="2"/>
            <w:noWrap w:val="0"/>
            <w:tcMar>
              <w:left w:w="28" w:type="dxa"/>
              <w:right w:w="28" w:type="dxa"/>
            </w:tcMar>
            <w:vAlign w:val="center"/>
          </w:tcPr>
          <w:p>
            <w:pPr>
              <w:jc w:val="left"/>
              <w:rPr>
                <w:rFonts w:ascii="宋体" w:hAnsi="宋体"/>
                <w:szCs w:val="21"/>
              </w:rPr>
            </w:pPr>
            <w:r>
              <w:rPr>
                <w:rFonts w:hint="eastAsia" w:ascii="宋体" w:hAnsi="宋体"/>
                <w:szCs w:val="21"/>
                <w:highlight w:val="none"/>
              </w:rPr>
              <w:t>导师</w:t>
            </w:r>
            <w:r>
              <w:rPr>
                <w:rFonts w:hint="eastAsia" w:ascii="宋体" w:hAnsi="宋体"/>
                <w:szCs w:val="21"/>
              </w:rPr>
              <w:t>签字：</w:t>
            </w:r>
          </w:p>
          <w:p>
            <w:pPr>
              <w:jc w:val="left"/>
              <w:rPr>
                <w:rFonts w:ascii="宋体" w:hAnsi="宋体"/>
                <w:szCs w:val="21"/>
              </w:rPr>
            </w:pPr>
            <w:r>
              <w:rPr>
                <w:rFonts w:hint="eastAsia" w:ascii="宋体" w:hAnsi="宋体"/>
                <w:szCs w:val="21"/>
              </w:rPr>
              <w:t xml:space="preserve">            </w:t>
            </w:r>
          </w:p>
          <w:p>
            <w:pPr>
              <w:jc w:val="left"/>
              <w:rPr>
                <w:rFonts w:ascii="宋体" w:hAnsi="宋体"/>
                <w:szCs w:val="21"/>
              </w:rPr>
            </w:pPr>
          </w:p>
          <w:p>
            <w:pPr>
              <w:jc w:val="left"/>
              <w:rPr>
                <w:rFonts w:ascii="宋体" w:hAnsi="宋体"/>
                <w:szCs w:val="21"/>
              </w:rPr>
            </w:pPr>
          </w:p>
          <w:p>
            <w:pPr>
              <w:jc w:val="left"/>
              <w:rPr>
                <w:rFonts w:ascii="宋体" w:hAnsi="宋体"/>
                <w:szCs w:val="21"/>
              </w:rPr>
            </w:pPr>
          </w:p>
          <w:p>
            <w:pPr>
              <w:jc w:val="left"/>
              <w:rPr>
                <w:rFonts w:ascii="宋体" w:hAnsi="宋体"/>
                <w:szCs w:val="21"/>
              </w:rPr>
            </w:pPr>
          </w:p>
          <w:p>
            <w:pPr>
              <w:wordWrap w:val="0"/>
              <w:jc w:val="right"/>
              <w:rPr>
                <w:rFonts w:ascii="宋体" w:hAnsi="宋体"/>
                <w:szCs w:val="21"/>
              </w:rPr>
            </w:pPr>
            <w:r>
              <w:rPr>
                <w:rFonts w:hint="eastAsia" w:ascii="宋体" w:hAnsi="宋体"/>
                <w:szCs w:val="21"/>
              </w:rPr>
              <w:t xml:space="preserve">时间： </w:t>
            </w:r>
            <w:r>
              <w:rPr>
                <w:rFonts w:ascii="宋体" w:hAnsi="宋体"/>
                <w:szCs w:val="21"/>
              </w:rPr>
              <w:t xml:space="preserve">    </w:t>
            </w:r>
            <w:r>
              <w:rPr>
                <w:rFonts w:hint="eastAsia" w:ascii="宋体" w:hAnsi="宋体"/>
                <w:szCs w:val="21"/>
              </w:rPr>
              <w:t xml:space="preserve">年 </w:t>
            </w:r>
            <w:r>
              <w:rPr>
                <w:rFonts w:ascii="宋体" w:hAnsi="宋体"/>
                <w:szCs w:val="21"/>
              </w:rPr>
              <w:t xml:space="preserve"> </w:t>
            </w:r>
            <w:r>
              <w:rPr>
                <w:rFonts w:hint="eastAsia" w:ascii="宋体" w:hAnsi="宋体"/>
                <w:szCs w:val="21"/>
              </w:rPr>
              <w:t xml:space="preserve"> 月  </w:t>
            </w:r>
            <w:r>
              <w:rPr>
                <w:rFonts w:ascii="宋体" w:hAnsi="宋体"/>
                <w:szCs w:val="21"/>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jc w:val="center"/>
        </w:trPr>
        <w:tc>
          <w:tcPr>
            <w:tcW w:w="362" w:type="pct"/>
            <w:noWrap w:val="0"/>
            <w:textDirection w:val="tbRlV"/>
            <w:vAlign w:val="center"/>
          </w:tcPr>
          <w:p>
            <w:pPr>
              <w:ind w:left="113" w:right="113"/>
              <w:jc w:val="center"/>
              <w:rPr>
                <w:rFonts w:ascii="宋体" w:hAnsi="宋体"/>
                <w:szCs w:val="21"/>
              </w:rPr>
            </w:pPr>
            <w:r>
              <w:rPr>
                <w:rFonts w:hint="eastAsia" w:ascii="宋体" w:hAnsi="宋体"/>
                <w:szCs w:val="21"/>
              </w:rPr>
              <w:t>管理员填写</w:t>
            </w:r>
          </w:p>
        </w:tc>
        <w:tc>
          <w:tcPr>
            <w:tcW w:w="634" w:type="pct"/>
            <w:noWrap w:val="0"/>
            <w:tcMar>
              <w:left w:w="28" w:type="dxa"/>
              <w:right w:w="28" w:type="dxa"/>
            </w:tcMar>
            <w:vAlign w:val="center"/>
          </w:tcPr>
          <w:p>
            <w:pPr>
              <w:jc w:val="center"/>
              <w:rPr>
                <w:rFonts w:ascii="宋体" w:hAnsi="宋体"/>
                <w:szCs w:val="21"/>
              </w:rPr>
            </w:pPr>
            <w:r>
              <w:rPr>
                <w:rFonts w:hint="eastAsia" w:ascii="宋体" w:hAnsi="宋体"/>
                <w:szCs w:val="21"/>
              </w:rPr>
              <w:t>人员</w:t>
            </w:r>
          </w:p>
          <w:p>
            <w:pPr>
              <w:jc w:val="center"/>
              <w:rPr>
                <w:rFonts w:ascii="宋体" w:hAnsi="宋体"/>
                <w:szCs w:val="21"/>
              </w:rPr>
            </w:pPr>
            <w:r>
              <w:rPr>
                <w:rFonts w:hint="eastAsia" w:ascii="宋体" w:hAnsi="宋体"/>
                <w:szCs w:val="21"/>
              </w:rPr>
              <w:t xml:space="preserve">安全培训             </w:t>
            </w:r>
            <w:r>
              <w:rPr>
                <w:rFonts w:ascii="宋体" w:hAnsi="宋体"/>
                <w:szCs w:val="21"/>
              </w:rPr>
              <w:t xml:space="preserve">     </w:t>
            </w:r>
            <w:r>
              <w:rPr>
                <w:rFonts w:hint="eastAsia" w:ascii="宋体" w:hAnsi="宋体"/>
                <w:szCs w:val="21"/>
              </w:rPr>
              <w:t xml:space="preserve">   </w:t>
            </w:r>
          </w:p>
        </w:tc>
        <w:tc>
          <w:tcPr>
            <w:tcW w:w="634" w:type="pct"/>
            <w:gridSpan w:val="2"/>
            <w:noWrap w:val="0"/>
            <w:tcMar>
              <w:left w:w="28" w:type="dxa"/>
              <w:right w:w="28" w:type="dxa"/>
            </w:tcMar>
            <w:vAlign w:val="center"/>
          </w:tcPr>
          <w:p>
            <w:pPr>
              <w:jc w:val="center"/>
              <w:rPr>
                <w:rFonts w:ascii="宋体" w:hAnsi="宋体"/>
                <w:szCs w:val="21"/>
              </w:rPr>
            </w:pPr>
            <w:r>
              <w:rPr>
                <w:rFonts w:hint="eastAsia" w:ascii="宋体" w:hAnsi="宋体"/>
                <w:szCs w:val="21"/>
              </w:rPr>
              <w:t>□合格</w:t>
            </w:r>
          </w:p>
        </w:tc>
        <w:tc>
          <w:tcPr>
            <w:tcW w:w="634" w:type="pct"/>
            <w:noWrap w:val="0"/>
            <w:tcMar>
              <w:left w:w="28" w:type="dxa"/>
              <w:right w:w="28" w:type="dxa"/>
            </w:tcMar>
            <w:vAlign w:val="center"/>
          </w:tcPr>
          <w:p>
            <w:pPr>
              <w:snapToGrid w:val="0"/>
              <w:jc w:val="center"/>
              <w:rPr>
                <w:rFonts w:ascii="宋体" w:hAnsi="宋体"/>
                <w:szCs w:val="21"/>
              </w:rPr>
            </w:pPr>
            <w:r>
              <w:rPr>
                <w:rFonts w:hint="eastAsia" w:ascii="宋体" w:hAnsi="宋体"/>
                <w:szCs w:val="21"/>
              </w:rPr>
              <w:t>仪器</w:t>
            </w:r>
          </w:p>
          <w:p>
            <w:pPr>
              <w:snapToGrid w:val="0"/>
              <w:jc w:val="center"/>
              <w:rPr>
                <w:rFonts w:ascii="宋体" w:hAnsi="宋体"/>
                <w:szCs w:val="21"/>
              </w:rPr>
            </w:pPr>
            <w:r>
              <w:rPr>
                <w:rFonts w:ascii="宋体" w:hAnsi="宋体"/>
                <w:szCs w:val="21"/>
              </w:rPr>
              <w:t>安全</w:t>
            </w:r>
            <w:r>
              <w:rPr>
                <w:rFonts w:hint="eastAsia" w:ascii="宋体" w:hAnsi="宋体"/>
                <w:szCs w:val="21"/>
              </w:rPr>
              <w:t>培训</w:t>
            </w:r>
          </w:p>
        </w:tc>
        <w:tc>
          <w:tcPr>
            <w:tcW w:w="636" w:type="pct"/>
            <w:noWrap w:val="0"/>
            <w:vAlign w:val="center"/>
          </w:tcPr>
          <w:p>
            <w:pPr>
              <w:jc w:val="right"/>
              <w:rPr>
                <w:rFonts w:ascii="宋体" w:hAnsi="宋体"/>
                <w:szCs w:val="21"/>
              </w:rPr>
            </w:pPr>
            <w:r>
              <w:rPr>
                <w:rFonts w:hint="eastAsia" w:ascii="宋体" w:hAnsi="宋体"/>
                <w:szCs w:val="21"/>
              </w:rPr>
              <w:t>□合格</w:t>
            </w:r>
          </w:p>
        </w:tc>
        <w:tc>
          <w:tcPr>
            <w:tcW w:w="2096" w:type="pct"/>
            <w:gridSpan w:val="2"/>
            <w:noWrap w:val="0"/>
            <w:tcMar>
              <w:left w:w="28" w:type="dxa"/>
              <w:right w:w="28" w:type="dxa"/>
            </w:tcMar>
            <w:vAlign w:val="top"/>
          </w:tcPr>
          <w:p>
            <w:pPr>
              <w:ind w:firstLine="105" w:firstLineChars="50"/>
              <w:jc w:val="left"/>
              <w:rPr>
                <w:rFonts w:ascii="宋体" w:hAnsi="宋体"/>
                <w:szCs w:val="21"/>
              </w:rPr>
            </w:pPr>
            <w:r>
              <w:rPr>
                <w:rFonts w:hint="eastAsia" w:ascii="宋体" w:hAnsi="宋体"/>
                <w:szCs w:val="21"/>
              </w:rPr>
              <w:t>签字：</w:t>
            </w:r>
          </w:p>
          <w:p>
            <w:pPr>
              <w:jc w:val="center"/>
              <w:rPr>
                <w:rFonts w:ascii="宋体" w:hAnsi="宋体"/>
                <w:szCs w:val="21"/>
              </w:rPr>
            </w:pPr>
          </w:p>
          <w:p>
            <w:pPr>
              <w:jc w:val="center"/>
              <w:rPr>
                <w:rFonts w:ascii="宋体" w:hAnsi="宋体"/>
                <w:szCs w:val="21"/>
              </w:rPr>
            </w:pPr>
            <w:r>
              <w:rPr>
                <w:rFonts w:hint="eastAsia" w:ascii="宋体" w:hAnsi="宋体"/>
                <w:szCs w:val="21"/>
              </w:rPr>
              <w:t xml:space="preserve"> </w:t>
            </w:r>
          </w:p>
          <w:p>
            <w:pPr>
              <w:jc w:val="right"/>
              <w:rPr>
                <w:rFonts w:ascii="宋体" w:hAnsi="宋体"/>
                <w:szCs w:val="21"/>
              </w:rPr>
            </w:pPr>
            <w:r>
              <w:rPr>
                <w:rFonts w:hint="eastAsia" w:ascii="宋体" w:hAnsi="宋体"/>
                <w:szCs w:val="21"/>
              </w:rPr>
              <w:t xml:space="preserve">时间： </w:t>
            </w:r>
            <w:r>
              <w:rPr>
                <w:rFonts w:ascii="宋体" w:hAnsi="宋体"/>
                <w:szCs w:val="21"/>
              </w:rPr>
              <w:t xml:space="preserve">    </w:t>
            </w:r>
            <w:r>
              <w:rPr>
                <w:rFonts w:hint="eastAsia" w:ascii="宋体" w:hAnsi="宋体"/>
                <w:szCs w:val="21"/>
              </w:rPr>
              <w:t xml:space="preserve">年 </w:t>
            </w:r>
            <w:r>
              <w:rPr>
                <w:rFonts w:ascii="宋体" w:hAnsi="宋体"/>
                <w:szCs w:val="21"/>
              </w:rPr>
              <w:t xml:space="preserve"> </w:t>
            </w:r>
            <w:r>
              <w:rPr>
                <w:rFonts w:hint="eastAsia" w:ascii="宋体" w:hAnsi="宋体"/>
                <w:szCs w:val="21"/>
              </w:rPr>
              <w:t xml:space="preserve"> 月  </w:t>
            </w:r>
            <w:r>
              <w:rPr>
                <w:rFonts w:ascii="宋体" w:hAnsi="宋体"/>
                <w:szCs w:val="21"/>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5" w:hRule="atLeast"/>
          <w:jc w:val="center"/>
        </w:trPr>
        <w:tc>
          <w:tcPr>
            <w:tcW w:w="362" w:type="pct"/>
            <w:noWrap w:val="0"/>
            <w:textDirection w:val="tbRlV"/>
            <w:vAlign w:val="center"/>
          </w:tcPr>
          <w:p>
            <w:pPr>
              <w:ind w:left="113" w:right="113"/>
              <w:jc w:val="center"/>
              <w:rPr>
                <w:rFonts w:ascii="宋体" w:hAnsi="宋体"/>
                <w:szCs w:val="21"/>
              </w:rPr>
            </w:pPr>
            <w:r>
              <w:rPr>
                <w:rFonts w:hint="eastAsia" w:ascii="宋体" w:hAnsi="宋体"/>
                <w:szCs w:val="21"/>
              </w:rPr>
              <w:t>实验中心负责人</w:t>
            </w:r>
          </w:p>
        </w:tc>
        <w:tc>
          <w:tcPr>
            <w:tcW w:w="4637" w:type="pct"/>
            <w:gridSpan w:val="7"/>
            <w:noWrap w:val="0"/>
            <w:tcMar>
              <w:left w:w="28" w:type="dxa"/>
              <w:right w:w="28" w:type="dxa"/>
            </w:tcMar>
            <w:vAlign w:val="bottom"/>
          </w:tcPr>
          <w:p>
            <w:pPr>
              <w:wordWrap w:val="0"/>
              <w:ind w:firstLine="210" w:firstLineChars="100"/>
              <w:rPr>
                <w:rFonts w:ascii="宋体" w:hAnsi="宋体"/>
                <w:szCs w:val="21"/>
              </w:rPr>
            </w:pPr>
            <w:r>
              <w:rPr>
                <w:rFonts w:hint="eastAsia" w:ascii="宋体" w:hAnsi="宋体"/>
                <w:szCs w:val="21"/>
              </w:rPr>
              <w:t xml:space="preserve">签字： </w:t>
            </w:r>
            <w:r>
              <w:rPr>
                <w:rFonts w:ascii="宋体" w:hAnsi="宋体"/>
                <w:szCs w:val="21"/>
              </w:rPr>
              <w:t xml:space="preserve">            </w:t>
            </w:r>
          </w:p>
          <w:p>
            <w:pPr>
              <w:jc w:val="right"/>
              <w:rPr>
                <w:rFonts w:ascii="宋体" w:hAnsi="宋体"/>
                <w:szCs w:val="21"/>
              </w:rPr>
            </w:pPr>
            <w:r>
              <w:rPr>
                <w:rFonts w:ascii="宋体" w:hAnsi="宋体"/>
                <w:szCs w:val="21"/>
              </w:rPr>
              <w:t xml:space="preserve">              </w:t>
            </w:r>
            <w:r>
              <w:rPr>
                <w:rFonts w:hint="eastAsia" w:ascii="宋体" w:hAnsi="宋体"/>
                <w:szCs w:val="21"/>
              </w:rPr>
              <w:t xml:space="preserve">时间： </w:t>
            </w:r>
            <w:r>
              <w:rPr>
                <w:rFonts w:ascii="宋体" w:hAnsi="宋体"/>
                <w:szCs w:val="21"/>
              </w:rPr>
              <w:t xml:space="preserve">    </w:t>
            </w:r>
            <w:r>
              <w:rPr>
                <w:rFonts w:hint="eastAsia" w:ascii="宋体" w:hAnsi="宋体"/>
                <w:szCs w:val="21"/>
              </w:rPr>
              <w:t xml:space="preserve">年 </w:t>
            </w:r>
            <w:r>
              <w:rPr>
                <w:rFonts w:ascii="宋体" w:hAnsi="宋体"/>
                <w:szCs w:val="21"/>
              </w:rPr>
              <w:t xml:space="preserve"> </w:t>
            </w:r>
            <w:r>
              <w:rPr>
                <w:rFonts w:hint="eastAsia" w:ascii="宋体" w:hAnsi="宋体"/>
                <w:szCs w:val="21"/>
              </w:rPr>
              <w:t xml:space="preserve"> 月  </w:t>
            </w:r>
            <w:r>
              <w:rPr>
                <w:rFonts w:ascii="宋体" w:hAnsi="宋体"/>
                <w:szCs w:val="21"/>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000" w:type="pct"/>
            <w:gridSpan w:val="8"/>
            <w:noWrap w:val="0"/>
            <w:vAlign w:val="center"/>
          </w:tcPr>
          <w:p>
            <w:pPr>
              <w:wordWrap w:val="0"/>
              <w:rPr>
                <w:rFonts w:ascii="Times New Roman" w:hAnsi="Times New Roman"/>
                <w:szCs w:val="21"/>
              </w:rPr>
            </w:pPr>
            <w:r>
              <w:rPr>
                <w:rFonts w:hint="eastAsia" w:ascii="宋体" w:hAnsi="宋体"/>
                <w:szCs w:val="21"/>
              </w:rPr>
              <w:t xml:space="preserve">备注： </w:t>
            </w: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5000" w:type="pct"/>
            <w:gridSpan w:val="8"/>
            <w:noWrap w:val="0"/>
            <w:vAlign w:val="center"/>
          </w:tcPr>
          <w:p>
            <w:pPr>
              <w:snapToGrid w:val="0"/>
              <w:rPr>
                <w:rFonts w:ascii="Times New Roman" w:hAnsi="Times New Roman"/>
                <w:szCs w:val="21"/>
              </w:rPr>
            </w:pPr>
            <w:r>
              <w:rPr>
                <w:rFonts w:hint="eastAsia" w:ascii="Times New Roman" w:hAnsi="Times New Roman"/>
                <w:szCs w:val="21"/>
              </w:rPr>
              <w:t>说明：</w:t>
            </w:r>
          </w:p>
          <w:p>
            <w:pPr>
              <w:snapToGrid w:val="0"/>
              <w:ind w:firstLine="420" w:firstLineChars="200"/>
              <w:rPr>
                <w:rFonts w:ascii="Times New Roman" w:hAnsi="Times New Roman"/>
                <w:szCs w:val="21"/>
              </w:rPr>
            </w:pPr>
            <w:r>
              <w:rPr>
                <w:rFonts w:hint="eastAsia" w:ascii="Times New Roman" w:hAnsi="Times New Roman"/>
                <w:szCs w:val="21"/>
                <w:lang w:val="en-US" w:eastAsia="zh-CN"/>
              </w:rPr>
              <w:t>1</w:t>
            </w:r>
            <w:r>
              <w:rPr>
                <w:rFonts w:hint="eastAsia" w:ascii="Times New Roman" w:hAnsi="Times New Roman"/>
                <w:szCs w:val="21"/>
              </w:rPr>
              <w:t>.</w:t>
            </w:r>
            <w:r>
              <w:rPr>
                <w:rFonts w:ascii="Times New Roman" w:hAnsi="Times New Roman"/>
                <w:szCs w:val="21"/>
              </w:rPr>
              <w:t>如有非</w:t>
            </w:r>
            <w:r>
              <w:rPr>
                <w:rFonts w:hint="eastAsia" w:ascii="Times New Roman" w:hAnsi="Times New Roman"/>
                <w:szCs w:val="21"/>
              </w:rPr>
              <w:t>正常工作</w:t>
            </w:r>
            <w:r>
              <w:rPr>
                <w:rFonts w:ascii="Times New Roman" w:hAnsi="Times New Roman"/>
                <w:szCs w:val="21"/>
              </w:rPr>
              <w:t>时间试验需求，</w:t>
            </w:r>
            <w:r>
              <w:rPr>
                <w:rFonts w:hint="eastAsia" w:ascii="Times New Roman" w:hAnsi="Times New Roman"/>
                <w:szCs w:val="21"/>
              </w:rPr>
              <w:t>请</w:t>
            </w:r>
            <w:r>
              <w:rPr>
                <w:rFonts w:ascii="Times New Roman" w:hAnsi="Times New Roman"/>
                <w:szCs w:val="21"/>
              </w:rPr>
              <w:t>项目负责人须填写《</w:t>
            </w:r>
            <w:r>
              <w:rPr>
                <w:rFonts w:hint="eastAsia" w:ascii="Times New Roman" w:hAnsi="Times New Roman"/>
                <w:szCs w:val="21"/>
              </w:rPr>
              <w:t>非正常工作时间</w:t>
            </w:r>
            <w:r>
              <w:rPr>
                <w:rFonts w:hint="eastAsia" w:ascii="Times New Roman" w:hAnsi="Times New Roman"/>
                <w:szCs w:val="21"/>
                <w:lang w:eastAsia="zh-CN"/>
              </w:rPr>
              <w:t>科研实验</w:t>
            </w:r>
            <w:r>
              <w:rPr>
                <w:rFonts w:hint="eastAsia" w:ascii="Times New Roman" w:hAnsi="Times New Roman"/>
                <w:szCs w:val="21"/>
              </w:rPr>
              <w:t>申请表</w:t>
            </w:r>
            <w:r>
              <w:rPr>
                <w:rFonts w:ascii="Times New Roman" w:hAnsi="Times New Roman"/>
                <w:szCs w:val="21"/>
              </w:rPr>
              <w:t>》。</w:t>
            </w:r>
          </w:p>
          <w:p>
            <w:pPr>
              <w:snapToGrid w:val="0"/>
              <w:ind w:firstLine="420" w:firstLineChars="200"/>
              <w:rPr>
                <w:rFonts w:ascii="Times New Roman" w:hAnsi="Times New Roman"/>
                <w:szCs w:val="21"/>
              </w:rPr>
            </w:pPr>
            <w:r>
              <w:rPr>
                <w:rFonts w:hint="eastAsia" w:ascii="Times New Roman" w:hAnsi="Times New Roman"/>
                <w:szCs w:val="21"/>
                <w:lang w:val="en-US" w:eastAsia="zh-CN"/>
              </w:rPr>
              <w:t>2</w:t>
            </w:r>
            <w:r>
              <w:rPr>
                <w:rFonts w:hint="eastAsia" w:ascii="Times New Roman" w:hAnsi="Times New Roman"/>
                <w:szCs w:val="21"/>
              </w:rPr>
              <w:t>.</w:t>
            </w:r>
            <w:r>
              <w:rPr>
                <w:rFonts w:ascii="Times New Roman" w:hAnsi="Times New Roman"/>
                <w:szCs w:val="21"/>
              </w:rPr>
              <w:t>每项目填一表。</w:t>
            </w:r>
          </w:p>
        </w:tc>
      </w:tr>
    </w:tbl>
    <w:p>
      <w:pPr>
        <w:jc w:val="center"/>
        <w:rPr>
          <w:rFonts w:ascii="黑体" w:hAnsi="黑体" w:eastAsia="黑体"/>
          <w:sz w:val="28"/>
          <w:szCs w:val="28"/>
        </w:rPr>
      </w:pPr>
      <w:r>
        <w:rPr>
          <w:rFonts w:hint="eastAsia" w:ascii="黑体" w:hAnsi="黑体" w:eastAsia="黑体"/>
          <w:sz w:val="28"/>
          <w:szCs w:val="28"/>
        </w:rPr>
        <w:t>河北工业大学土木</w:t>
      </w:r>
      <w:r>
        <w:rPr>
          <w:rFonts w:ascii="黑体" w:hAnsi="黑体" w:eastAsia="黑体"/>
          <w:sz w:val="28"/>
          <w:szCs w:val="28"/>
        </w:rPr>
        <w:t>与交通学院</w:t>
      </w:r>
      <w:r>
        <w:rPr>
          <w:rFonts w:hint="eastAsia" w:ascii="黑体" w:hAnsi="黑体" w:eastAsia="黑体"/>
          <w:sz w:val="28"/>
          <w:szCs w:val="28"/>
        </w:rPr>
        <w:t>实验教学中心</w:t>
      </w:r>
    </w:p>
    <w:p>
      <w:pPr>
        <w:jc w:val="center"/>
        <w:rPr>
          <w:rFonts w:ascii="黑体" w:hAnsi="黑体" w:eastAsia="黑体"/>
          <w:sz w:val="30"/>
          <w:szCs w:val="30"/>
        </w:rPr>
      </w:pPr>
      <w:r>
        <w:rPr>
          <w:rFonts w:hint="eastAsia" w:ascii="黑体" w:hAnsi="黑体" w:eastAsia="黑体"/>
          <w:sz w:val="28"/>
          <w:szCs w:val="28"/>
        </w:rPr>
        <w:t>非正常工作时间</w:t>
      </w:r>
      <w:r>
        <w:rPr>
          <w:rFonts w:hint="eastAsia" w:ascii="黑体" w:hAnsi="黑体" w:eastAsia="黑体"/>
          <w:sz w:val="28"/>
          <w:szCs w:val="28"/>
          <w:lang w:eastAsia="zh-CN"/>
        </w:rPr>
        <w:t>科研实验</w:t>
      </w:r>
      <w:r>
        <w:rPr>
          <w:rFonts w:hint="eastAsia" w:ascii="黑体" w:hAnsi="黑体" w:eastAsia="黑体"/>
          <w:sz w:val="28"/>
          <w:szCs w:val="28"/>
        </w:rPr>
        <w:t>申请表</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370"/>
        <w:gridCol w:w="5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restart"/>
            <w:noWrap w:val="0"/>
            <w:textDirection w:val="tbRlV"/>
            <w:vAlign w:val="center"/>
          </w:tcPr>
          <w:p>
            <w:pPr>
              <w:ind w:left="113" w:right="113"/>
              <w:jc w:val="center"/>
              <w:rPr>
                <w:rFonts w:ascii="宋体" w:hAnsi="宋体"/>
                <w:szCs w:val="21"/>
              </w:rPr>
            </w:pPr>
            <w:r>
              <w:rPr>
                <w:rFonts w:hint="eastAsia" w:ascii="宋体" w:hAnsi="宋体"/>
                <w:szCs w:val="21"/>
              </w:rPr>
              <w:t>项 目 负 责 人 填 写</w:t>
            </w:r>
          </w:p>
        </w:tc>
        <w:tc>
          <w:tcPr>
            <w:tcW w:w="1320" w:type="pct"/>
            <w:noWrap w:val="0"/>
            <w:tcMar>
              <w:left w:w="28" w:type="dxa"/>
              <w:right w:w="28" w:type="dxa"/>
            </w:tcMar>
            <w:vAlign w:val="center"/>
          </w:tcPr>
          <w:p>
            <w:pPr>
              <w:jc w:val="center"/>
              <w:rPr>
                <w:rFonts w:ascii="宋体" w:hAnsi="宋体"/>
                <w:szCs w:val="21"/>
              </w:rPr>
            </w:pPr>
            <w:r>
              <w:rPr>
                <w:rFonts w:hint="eastAsia" w:ascii="宋体" w:hAnsi="宋体"/>
                <w:szCs w:val="21"/>
              </w:rPr>
              <w:t>项目负责人</w:t>
            </w:r>
            <w:r>
              <w:rPr>
                <w:rFonts w:hint="eastAsia" w:ascii="宋体" w:hAnsi="宋体"/>
                <w:szCs w:val="21"/>
                <w:highlight w:val="none"/>
              </w:rPr>
              <w:t>（导师）</w:t>
            </w:r>
          </w:p>
        </w:tc>
        <w:tc>
          <w:tcPr>
            <w:tcW w:w="3225" w:type="pct"/>
            <w:noWrap w:val="0"/>
            <w:tcMar>
              <w:left w:w="28" w:type="dxa"/>
              <w:right w:w="28" w:type="dxa"/>
            </w:tcMar>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pPr>
              <w:jc w:val="center"/>
              <w:rPr>
                <w:rFonts w:ascii="宋体" w:hAnsi="宋体"/>
                <w:szCs w:val="21"/>
              </w:rPr>
            </w:pPr>
          </w:p>
        </w:tc>
        <w:tc>
          <w:tcPr>
            <w:tcW w:w="1320" w:type="pct"/>
            <w:noWrap w:val="0"/>
            <w:tcMar>
              <w:left w:w="28" w:type="dxa"/>
              <w:right w:w="28" w:type="dxa"/>
            </w:tcMar>
            <w:vAlign w:val="center"/>
          </w:tcPr>
          <w:p>
            <w:pPr>
              <w:jc w:val="center"/>
              <w:rPr>
                <w:rFonts w:ascii="宋体" w:hAnsi="宋体"/>
                <w:szCs w:val="21"/>
              </w:rPr>
            </w:pPr>
            <w:r>
              <w:rPr>
                <w:rFonts w:hint="eastAsia" w:ascii="宋体" w:hAnsi="宋体"/>
                <w:szCs w:val="21"/>
              </w:rPr>
              <w:t>试验名称</w:t>
            </w:r>
          </w:p>
        </w:tc>
        <w:tc>
          <w:tcPr>
            <w:tcW w:w="3225" w:type="pct"/>
            <w:noWrap w:val="0"/>
            <w:tcMar>
              <w:left w:w="28" w:type="dxa"/>
              <w:right w:w="28" w:type="dxa"/>
            </w:tcMar>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pPr>
              <w:jc w:val="center"/>
              <w:rPr>
                <w:rFonts w:ascii="宋体" w:hAnsi="宋体"/>
                <w:szCs w:val="21"/>
              </w:rPr>
            </w:pPr>
          </w:p>
        </w:tc>
        <w:tc>
          <w:tcPr>
            <w:tcW w:w="1320" w:type="pct"/>
            <w:noWrap w:val="0"/>
            <w:tcMar>
              <w:left w:w="28" w:type="dxa"/>
              <w:right w:w="28" w:type="dxa"/>
            </w:tcMar>
            <w:vAlign w:val="center"/>
          </w:tcPr>
          <w:p>
            <w:pPr>
              <w:jc w:val="center"/>
              <w:rPr>
                <w:rFonts w:ascii="宋体" w:hAnsi="宋体"/>
                <w:szCs w:val="21"/>
              </w:rPr>
            </w:pPr>
            <w:r>
              <w:rPr>
                <w:rFonts w:hint="eastAsia" w:ascii="宋体" w:hAnsi="宋体"/>
                <w:szCs w:val="21"/>
              </w:rPr>
              <w:t>所属科研项目（合同号）</w:t>
            </w:r>
          </w:p>
        </w:tc>
        <w:tc>
          <w:tcPr>
            <w:tcW w:w="3225" w:type="pct"/>
            <w:noWrap w:val="0"/>
            <w:tcMar>
              <w:left w:w="28" w:type="dxa"/>
              <w:right w:w="28" w:type="dxa"/>
            </w:tcMar>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Merge w:val="continue"/>
            <w:noWrap w:val="0"/>
            <w:vAlign w:val="center"/>
          </w:tcPr>
          <w:p>
            <w:pPr>
              <w:jc w:val="center"/>
              <w:rPr>
                <w:rFonts w:ascii="宋体" w:hAnsi="宋体"/>
                <w:szCs w:val="21"/>
              </w:rPr>
            </w:pPr>
          </w:p>
        </w:tc>
        <w:tc>
          <w:tcPr>
            <w:tcW w:w="1320" w:type="pct"/>
            <w:noWrap w:val="0"/>
            <w:tcMar>
              <w:left w:w="28" w:type="dxa"/>
              <w:right w:w="28" w:type="dxa"/>
            </w:tcMar>
            <w:vAlign w:val="center"/>
          </w:tcPr>
          <w:p>
            <w:pPr>
              <w:jc w:val="center"/>
              <w:rPr>
                <w:rFonts w:ascii="宋体" w:hAnsi="宋体"/>
                <w:szCs w:val="21"/>
              </w:rPr>
            </w:pPr>
            <w:r>
              <w:rPr>
                <w:rFonts w:hint="eastAsia" w:ascii="宋体" w:hAnsi="宋体"/>
                <w:szCs w:val="21"/>
              </w:rPr>
              <w:t>试验时间及时长</w:t>
            </w:r>
          </w:p>
        </w:tc>
        <w:tc>
          <w:tcPr>
            <w:tcW w:w="3225" w:type="pct"/>
            <w:noWrap w:val="0"/>
            <w:tcMar>
              <w:left w:w="28" w:type="dxa"/>
              <w:right w:w="28" w:type="dxa"/>
            </w:tcMar>
            <w:vAlign w:val="center"/>
          </w:tcPr>
          <w:p>
            <w:pPr>
              <w:ind w:firstLine="420"/>
              <w:rPr>
                <w:rFonts w:ascii="宋体" w:hAnsi="宋体"/>
                <w:szCs w:val="21"/>
                <w:u w:val="single"/>
              </w:rPr>
            </w:pPr>
            <w:r>
              <w:rPr>
                <w:rFonts w:ascii="宋体" w:hAnsi="宋体"/>
                <w:szCs w:val="21"/>
                <w:u w:val="single"/>
              </w:rPr>
              <w:t xml:space="preserve"> </w:t>
            </w:r>
            <w:r>
              <w:rPr>
                <w:rFonts w:hint="eastAsia" w:ascii="宋体" w:hAnsi="宋体"/>
                <w:szCs w:val="21"/>
                <w:u w:val="single"/>
                <w:lang w:val="en-US" w:eastAsia="zh-CN"/>
              </w:rPr>
              <w:t xml:space="preserve">  </w:t>
            </w:r>
            <w:r>
              <w:rPr>
                <w:rFonts w:ascii="宋体" w:hAnsi="宋体"/>
                <w:szCs w:val="21"/>
                <w:u w:val="single"/>
              </w:rPr>
              <w:t xml:space="preserve">  </w:t>
            </w:r>
            <w:r>
              <w:rPr>
                <w:rFonts w:hint="eastAsia" w:ascii="宋体" w:hAnsi="宋体"/>
                <w:szCs w:val="21"/>
              </w:rPr>
              <w:t>年</w:t>
            </w:r>
            <w:r>
              <w:rPr>
                <w:rFonts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日至</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年</w:t>
            </w:r>
            <w:r>
              <w:rPr>
                <w:rFonts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日</w:t>
            </w:r>
          </w:p>
          <w:p>
            <w:pPr>
              <w:ind w:firstLine="420"/>
              <w:rPr>
                <w:rFonts w:ascii="宋体" w:hAnsi="宋体"/>
                <w:szCs w:val="21"/>
              </w:rPr>
            </w:pPr>
            <w:r>
              <w:rPr>
                <w:rFonts w:hint="eastAsia" w:ascii="宋体" w:hAnsi="宋体"/>
                <w:szCs w:val="21"/>
              </w:rPr>
              <w:t>时间：</w:t>
            </w:r>
          </w:p>
          <w:p>
            <w:pPr>
              <w:ind w:firstLine="42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5" w:hRule="atLeast"/>
          <w:jc w:val="center"/>
        </w:trPr>
        <w:tc>
          <w:tcPr>
            <w:tcW w:w="453" w:type="pct"/>
            <w:vMerge w:val="continue"/>
            <w:noWrap w:val="0"/>
            <w:vAlign w:val="center"/>
          </w:tcPr>
          <w:p>
            <w:pPr>
              <w:jc w:val="center"/>
              <w:rPr>
                <w:rFonts w:ascii="宋体" w:hAnsi="宋体"/>
                <w:szCs w:val="21"/>
              </w:rPr>
            </w:pPr>
          </w:p>
        </w:tc>
        <w:tc>
          <w:tcPr>
            <w:tcW w:w="4546" w:type="pct"/>
            <w:gridSpan w:val="2"/>
            <w:noWrap w:val="0"/>
            <w:tcMar>
              <w:left w:w="28" w:type="dxa"/>
              <w:right w:w="28" w:type="dxa"/>
            </w:tcMar>
            <w:vAlign w:val="center"/>
          </w:tcPr>
          <w:p>
            <w:pPr>
              <w:ind w:firstLine="420" w:firstLineChars="200"/>
              <w:rPr>
                <w:rFonts w:ascii="宋体" w:hAnsi="宋体"/>
                <w:szCs w:val="21"/>
              </w:rPr>
            </w:pPr>
            <w:r>
              <w:rPr>
                <w:rFonts w:hint="eastAsia" w:ascii="宋体" w:hAnsi="宋体"/>
                <w:szCs w:val="21"/>
              </w:rPr>
              <w:t>对非正常工作时间开展科研实验的原因、必要性、时长及人员信息等说明：</w:t>
            </w:r>
          </w:p>
          <w:p>
            <w:pPr>
              <w:rPr>
                <w:rFonts w:ascii="宋体" w:hAnsi="宋体"/>
                <w:szCs w:val="21"/>
              </w:rPr>
            </w:pPr>
            <w:r>
              <w:rPr>
                <w:rFonts w:hint="eastAsia" w:ascii="宋体" w:hAnsi="宋体"/>
                <w:szCs w:val="21"/>
              </w:rPr>
              <w:t xml:space="preserve"> </w:t>
            </w:r>
          </w:p>
          <w:p>
            <w:pPr>
              <w:ind w:firstLine="420" w:firstLineChars="200"/>
              <w:rPr>
                <w:rFonts w:ascii="宋体" w:hAnsi="宋体"/>
                <w:szCs w:val="21"/>
              </w:rPr>
            </w:pPr>
            <w:r>
              <w:rPr>
                <w:rFonts w:hint="eastAsia" w:ascii="宋体" w:hAnsi="宋体"/>
                <w:szCs w:val="21"/>
              </w:rPr>
              <w:t>原因：</w:t>
            </w:r>
          </w:p>
          <w:p>
            <w:pPr>
              <w:rPr>
                <w:rFonts w:ascii="宋体" w:hAnsi="宋体"/>
                <w:szCs w:val="21"/>
              </w:rPr>
            </w:pPr>
          </w:p>
          <w:p>
            <w:pPr>
              <w:rPr>
                <w:rFonts w:ascii="宋体" w:hAnsi="宋体"/>
                <w:szCs w:val="21"/>
              </w:rPr>
            </w:pPr>
          </w:p>
          <w:p>
            <w:pPr>
              <w:ind w:firstLine="420" w:firstLineChars="200"/>
              <w:rPr>
                <w:rFonts w:ascii="宋体" w:hAnsi="宋体"/>
                <w:szCs w:val="21"/>
              </w:rPr>
            </w:pPr>
            <w:r>
              <w:rPr>
                <w:rFonts w:hint="eastAsia" w:ascii="宋体" w:hAnsi="宋体"/>
                <w:szCs w:val="21"/>
              </w:rPr>
              <w:t>使用仪器及房间号：</w:t>
            </w:r>
          </w:p>
          <w:p>
            <w:pPr>
              <w:rPr>
                <w:rFonts w:ascii="宋体" w:hAnsi="宋体"/>
                <w:szCs w:val="21"/>
              </w:rPr>
            </w:pPr>
          </w:p>
          <w:p>
            <w:pPr>
              <w:rPr>
                <w:rFonts w:ascii="宋体" w:hAnsi="宋体"/>
                <w:szCs w:val="21"/>
              </w:rPr>
            </w:pPr>
          </w:p>
          <w:p>
            <w:pPr>
              <w:rPr>
                <w:rFonts w:ascii="宋体" w:hAnsi="宋体"/>
                <w:szCs w:val="21"/>
              </w:rPr>
            </w:pPr>
          </w:p>
          <w:p>
            <w:pPr>
              <w:ind w:firstLine="420" w:firstLineChars="200"/>
              <w:rPr>
                <w:rFonts w:ascii="宋体" w:hAnsi="宋体"/>
                <w:szCs w:val="21"/>
              </w:rPr>
            </w:pPr>
            <w:r>
              <w:rPr>
                <w:rFonts w:hint="eastAsia" w:ascii="宋体" w:hAnsi="宋体"/>
                <w:szCs w:val="21"/>
              </w:rPr>
              <w:t>加班人员姓名及电话：</w:t>
            </w:r>
          </w:p>
          <w:p>
            <w:pPr>
              <w:rPr>
                <w:rFonts w:ascii="宋体" w:hAnsi="宋体"/>
                <w:szCs w:val="21"/>
              </w:rPr>
            </w:pPr>
          </w:p>
          <w:p>
            <w:pPr>
              <w:rPr>
                <w:rFonts w:ascii="宋体" w:hAnsi="宋体"/>
                <w:szCs w:val="21"/>
              </w:rPr>
            </w:pPr>
          </w:p>
          <w:p>
            <w:pPr>
              <w:rPr>
                <w:rFonts w:ascii="宋体" w:hAnsi="宋体"/>
                <w:szCs w:val="21"/>
              </w:rPr>
            </w:pPr>
          </w:p>
          <w:p>
            <w:pPr>
              <w:ind w:firstLine="420" w:firstLineChars="200"/>
              <w:rPr>
                <w:rFonts w:ascii="宋体" w:hAnsi="宋体"/>
                <w:szCs w:val="21"/>
              </w:rPr>
            </w:pPr>
            <w:r>
              <w:rPr>
                <w:rFonts w:hint="eastAsia" w:ascii="宋体" w:hAnsi="宋体"/>
                <w:szCs w:val="21"/>
              </w:rPr>
              <w:t>本人郑重承诺：</w:t>
            </w:r>
          </w:p>
          <w:p>
            <w:pPr>
              <w:ind w:firstLine="420" w:firstLineChars="200"/>
              <w:rPr>
                <w:rFonts w:ascii="宋体" w:hAnsi="宋体"/>
                <w:szCs w:val="21"/>
              </w:rPr>
            </w:pPr>
            <w:r>
              <w:rPr>
                <w:rFonts w:hint="eastAsia" w:ascii="宋体" w:hAnsi="宋体"/>
                <w:szCs w:val="21"/>
              </w:rPr>
              <w:t>在此期间，本人</w:t>
            </w:r>
            <w:r>
              <w:rPr>
                <w:rFonts w:hint="eastAsia" w:ascii="宋体" w:hAnsi="宋体"/>
                <w:szCs w:val="21"/>
                <w:highlight w:val="none"/>
              </w:rPr>
              <w:t>（导师）</w:t>
            </w:r>
            <w:r>
              <w:rPr>
                <w:rFonts w:hint="eastAsia" w:ascii="宋体" w:hAnsi="宋体"/>
                <w:szCs w:val="21"/>
              </w:rPr>
              <w:t>或</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（我校正式教职人员）将在所用实验室内值守，对所用实验室的人员安全、设备安全和整洁卫生工作负责。</w:t>
            </w:r>
          </w:p>
          <w:p>
            <w:pPr>
              <w:ind w:firstLine="420" w:firstLineChars="200"/>
              <w:rPr>
                <w:rFonts w:ascii="宋体" w:hAnsi="宋体"/>
                <w:szCs w:val="21"/>
              </w:rPr>
            </w:pPr>
          </w:p>
          <w:p>
            <w:pPr>
              <w:ind w:firstLine="420" w:firstLineChars="200"/>
              <w:jc w:val="right"/>
              <w:rPr>
                <w:rFonts w:ascii="宋体" w:hAnsi="宋体"/>
                <w:szCs w:val="21"/>
              </w:rPr>
            </w:pPr>
            <w:r>
              <w:rPr>
                <w:rFonts w:hint="eastAsia" w:ascii="宋体" w:hAnsi="宋体"/>
                <w:szCs w:val="21"/>
                <w:highlight w:val="none"/>
              </w:rPr>
              <w:t>导师</w:t>
            </w:r>
            <w:r>
              <w:rPr>
                <w:rFonts w:hint="eastAsia" w:ascii="宋体" w:hAnsi="宋体"/>
                <w:szCs w:val="21"/>
              </w:rPr>
              <w:t xml:space="preserve">签字：            </w:t>
            </w:r>
            <w:r>
              <w:rPr>
                <w:rFonts w:hint="eastAsia" w:ascii="宋体" w:hAnsi="宋体"/>
                <w:szCs w:val="21"/>
                <w:lang w:val="en-US" w:eastAsia="zh-CN"/>
              </w:rPr>
              <w:t xml:space="preserve">                  </w:t>
            </w:r>
            <w:r>
              <w:rPr>
                <w:rFonts w:hint="eastAsia" w:ascii="宋体" w:hAnsi="宋体"/>
                <w:szCs w:val="21"/>
              </w:rPr>
              <w:t xml:space="preserve">时间： </w:t>
            </w:r>
            <w:r>
              <w:rPr>
                <w:rFonts w:ascii="宋体" w:hAnsi="宋体"/>
                <w:szCs w:val="21"/>
              </w:rPr>
              <w:t xml:space="preserve">      </w:t>
            </w:r>
            <w:r>
              <w:rPr>
                <w:rFonts w:hint="eastAsia" w:ascii="宋体" w:hAnsi="宋体"/>
                <w:szCs w:val="21"/>
              </w:rPr>
              <w:t xml:space="preserve">年 </w:t>
            </w:r>
            <w:r>
              <w:rPr>
                <w:rFonts w:ascii="宋体" w:hAnsi="宋体"/>
                <w:szCs w:val="21"/>
              </w:rPr>
              <w:t xml:space="preserve">  </w:t>
            </w:r>
            <w:r>
              <w:rPr>
                <w:rFonts w:hint="eastAsia" w:ascii="宋体" w:hAnsi="宋体"/>
                <w:szCs w:val="21"/>
              </w:rPr>
              <w:t xml:space="preserve">月 </w:t>
            </w:r>
            <w:r>
              <w:rPr>
                <w:rFonts w:ascii="宋体" w:hAnsi="宋体"/>
                <w:szCs w:val="21"/>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53" w:type="pct"/>
            <w:noWrap w:val="0"/>
            <w:textDirection w:val="tbRlV"/>
            <w:vAlign w:val="center"/>
          </w:tcPr>
          <w:p>
            <w:pPr>
              <w:ind w:left="113" w:right="113"/>
              <w:jc w:val="center"/>
              <w:rPr>
                <w:rFonts w:ascii="宋体" w:hAnsi="宋体"/>
                <w:spacing w:val="20"/>
                <w:szCs w:val="21"/>
              </w:rPr>
            </w:pPr>
            <w:r>
              <w:rPr>
                <w:rFonts w:hint="eastAsia" w:ascii="宋体" w:hAnsi="宋体"/>
                <w:spacing w:val="20"/>
                <w:szCs w:val="21"/>
                <w:lang w:val="en-US" w:eastAsia="zh-CN"/>
              </w:rPr>
              <w:t>实</w:t>
            </w:r>
            <w:r>
              <w:rPr>
                <w:rFonts w:hint="eastAsia" w:ascii="宋体" w:hAnsi="宋体"/>
                <w:spacing w:val="20"/>
                <w:szCs w:val="21"/>
              </w:rPr>
              <w:t>验人员填写</w:t>
            </w:r>
          </w:p>
        </w:tc>
        <w:tc>
          <w:tcPr>
            <w:tcW w:w="4546" w:type="pct"/>
            <w:gridSpan w:val="2"/>
            <w:noWrap w:val="0"/>
            <w:tcMar>
              <w:left w:w="28" w:type="dxa"/>
              <w:right w:w="28" w:type="dxa"/>
            </w:tcMar>
            <w:vAlign w:val="top"/>
          </w:tcPr>
          <w:p>
            <w:pPr>
              <w:spacing w:before="317" w:beforeLines="100"/>
              <w:ind w:firstLine="210" w:firstLineChars="100"/>
              <w:jc w:val="left"/>
              <w:rPr>
                <w:rFonts w:ascii="宋体" w:hAnsi="宋体"/>
                <w:szCs w:val="21"/>
              </w:rPr>
            </w:pPr>
            <w:r>
              <w:rPr>
                <w:rFonts w:hint="eastAsia" w:ascii="宋体" w:hAnsi="宋体"/>
                <w:szCs w:val="21"/>
              </w:rPr>
              <w:t>导师已经对参与</w:t>
            </w:r>
            <w:r>
              <w:rPr>
                <w:rFonts w:hint="eastAsia" w:ascii="宋体" w:hAnsi="宋体"/>
                <w:szCs w:val="21"/>
                <w:lang w:val="en-US" w:eastAsia="zh-CN"/>
              </w:rPr>
              <w:t>实</w:t>
            </w:r>
            <w:r>
              <w:rPr>
                <w:rFonts w:hint="eastAsia" w:ascii="宋体" w:hAnsi="宋体"/>
                <w:szCs w:val="21"/>
              </w:rPr>
              <w:t>验人员进行安全培训。</w:t>
            </w:r>
          </w:p>
          <w:p>
            <w:pPr>
              <w:ind w:right="840" w:firstLine="420" w:firstLineChars="200"/>
              <w:rPr>
                <w:rFonts w:ascii="宋体" w:hAnsi="宋体"/>
                <w:szCs w:val="21"/>
              </w:rPr>
            </w:pPr>
            <w:r>
              <w:rPr>
                <w:rFonts w:hint="eastAsia" w:ascii="宋体" w:hAnsi="宋体"/>
                <w:szCs w:val="21"/>
              </w:rPr>
              <w:t>学生签字：</w:t>
            </w:r>
          </w:p>
          <w:p>
            <w:pPr>
              <w:jc w:val="right"/>
              <w:rPr>
                <w:rFonts w:ascii="宋体" w:hAnsi="宋体"/>
                <w:szCs w:val="21"/>
              </w:rPr>
            </w:pPr>
            <w:r>
              <w:rPr>
                <w:rFonts w:hint="eastAsia" w:ascii="宋体" w:hAnsi="宋体"/>
                <w:szCs w:val="21"/>
              </w:rPr>
              <w:t xml:space="preserve">时间： </w:t>
            </w:r>
            <w:r>
              <w:rPr>
                <w:rFonts w:ascii="宋体" w:hAnsi="宋体"/>
                <w:szCs w:val="21"/>
              </w:rPr>
              <w:t xml:space="preserve">      </w:t>
            </w:r>
            <w:r>
              <w:rPr>
                <w:rFonts w:hint="eastAsia" w:ascii="宋体" w:hAnsi="宋体"/>
                <w:szCs w:val="21"/>
              </w:rPr>
              <w:t xml:space="preserve">年 </w:t>
            </w:r>
            <w:r>
              <w:rPr>
                <w:rFonts w:ascii="宋体" w:hAnsi="宋体"/>
                <w:szCs w:val="21"/>
              </w:rPr>
              <w:t xml:space="preserve">  </w:t>
            </w:r>
            <w:r>
              <w:rPr>
                <w:rFonts w:hint="eastAsia" w:ascii="宋体" w:hAnsi="宋体"/>
                <w:szCs w:val="21"/>
              </w:rPr>
              <w:t xml:space="preserve">月 </w:t>
            </w:r>
            <w:r>
              <w:rPr>
                <w:rFonts w:ascii="宋体" w:hAnsi="宋体"/>
                <w:szCs w:val="21"/>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jc w:val="center"/>
        </w:trPr>
        <w:tc>
          <w:tcPr>
            <w:tcW w:w="453" w:type="pct"/>
            <w:noWrap w:val="0"/>
            <w:textDirection w:val="tbRlV"/>
            <w:vAlign w:val="center"/>
          </w:tcPr>
          <w:p>
            <w:pPr>
              <w:jc w:val="center"/>
              <w:rPr>
                <w:rFonts w:ascii="宋体" w:hAnsi="宋体"/>
                <w:szCs w:val="21"/>
              </w:rPr>
            </w:pPr>
            <w:r>
              <w:rPr>
                <w:rFonts w:hint="eastAsia" w:ascii="宋体" w:hAnsi="宋体"/>
                <w:szCs w:val="21"/>
              </w:rPr>
              <w:t>中心负责人意见</w:t>
            </w:r>
          </w:p>
        </w:tc>
        <w:tc>
          <w:tcPr>
            <w:tcW w:w="4546" w:type="pct"/>
            <w:gridSpan w:val="2"/>
            <w:noWrap w:val="0"/>
            <w:tcMar>
              <w:left w:w="28" w:type="dxa"/>
              <w:right w:w="28" w:type="dxa"/>
            </w:tcMar>
            <w:vAlign w:val="top"/>
          </w:tcPr>
          <w:p>
            <w:pPr>
              <w:ind w:firstLine="420" w:firstLineChars="200"/>
              <w:rPr>
                <w:rFonts w:hint="eastAsia" w:ascii="宋体" w:hAnsi="宋体"/>
                <w:szCs w:val="21"/>
              </w:rPr>
            </w:pPr>
            <w:r>
              <w:rPr>
                <w:rFonts w:hint="eastAsia" w:ascii="宋体" w:hAnsi="宋体"/>
                <w:szCs w:val="21"/>
              </w:rPr>
              <w:t xml:space="preserve">签字：            </w:t>
            </w:r>
          </w:p>
          <w:p>
            <w:pPr>
              <w:ind w:firstLine="420" w:firstLineChars="200"/>
              <w:rPr>
                <w:rFonts w:hint="eastAsia" w:ascii="宋体" w:hAnsi="宋体"/>
                <w:szCs w:val="21"/>
              </w:rPr>
            </w:pPr>
          </w:p>
          <w:p>
            <w:pPr>
              <w:ind w:firstLine="420" w:firstLineChars="200"/>
              <w:jc w:val="right"/>
              <w:rPr>
                <w:rFonts w:ascii="宋体" w:hAnsi="宋体"/>
                <w:szCs w:val="21"/>
              </w:rPr>
            </w:pPr>
            <w:r>
              <w:rPr>
                <w:rFonts w:hint="eastAsia" w:ascii="宋体" w:hAnsi="宋体"/>
                <w:szCs w:val="21"/>
              </w:rPr>
              <w:t xml:space="preserve">                               时间： </w:t>
            </w:r>
            <w:r>
              <w:rPr>
                <w:rFonts w:ascii="宋体" w:hAnsi="宋体"/>
                <w:szCs w:val="21"/>
              </w:rPr>
              <w:t xml:space="preserve">      </w:t>
            </w:r>
            <w:r>
              <w:rPr>
                <w:rFonts w:hint="eastAsia" w:ascii="宋体" w:hAnsi="宋体"/>
                <w:szCs w:val="21"/>
              </w:rPr>
              <w:t xml:space="preserve">年 </w:t>
            </w:r>
            <w:r>
              <w:rPr>
                <w:rFonts w:ascii="宋体" w:hAnsi="宋体"/>
                <w:szCs w:val="21"/>
              </w:rPr>
              <w:t xml:space="preserve">  </w:t>
            </w:r>
            <w:r>
              <w:rPr>
                <w:rFonts w:hint="eastAsia" w:ascii="宋体" w:hAnsi="宋体"/>
                <w:szCs w:val="21"/>
              </w:rPr>
              <w:t xml:space="preserve">月 </w:t>
            </w:r>
            <w:r>
              <w:rPr>
                <w:rFonts w:ascii="宋体" w:hAnsi="宋体"/>
                <w:szCs w:val="21"/>
              </w:rPr>
              <w:t xml:space="preserve">  </w:t>
            </w:r>
            <w:r>
              <w:rPr>
                <w:rFonts w:hint="eastAsia" w:ascii="宋体" w:hAnsi="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5000" w:type="pct"/>
            <w:gridSpan w:val="3"/>
            <w:noWrap w:val="0"/>
            <w:vAlign w:val="center"/>
          </w:tcPr>
          <w:p>
            <w:pPr>
              <w:rPr>
                <w:rFonts w:ascii="宋体" w:hAnsi="宋体"/>
                <w:szCs w:val="21"/>
              </w:rPr>
            </w:pPr>
            <w:r>
              <w:rPr>
                <w:rFonts w:ascii="黑体" w:hAnsi="黑体" w:eastAsia="黑体"/>
                <w:szCs w:val="21"/>
              </w:rPr>
              <w:t>备注：</w:t>
            </w:r>
            <w:r>
              <w:rPr>
                <w:rFonts w:hint="eastAsia" w:ascii="Times New Roman" w:hAnsi="Times New Roman"/>
                <w:szCs w:val="21"/>
              </w:rPr>
              <w:t>1、</w:t>
            </w:r>
            <w:r>
              <w:rPr>
                <w:rFonts w:hint="eastAsia" w:ascii="宋体" w:hAnsi="宋体"/>
                <w:szCs w:val="21"/>
              </w:rPr>
              <w:t>项目负责人须</w:t>
            </w:r>
            <w:r>
              <w:rPr>
                <w:rFonts w:hint="eastAsia" w:ascii="Times New Roman" w:hAnsi="Times New Roman"/>
                <w:szCs w:val="21"/>
              </w:rPr>
              <w:t>提前2</w:t>
            </w:r>
            <w:r>
              <w:rPr>
                <w:rFonts w:hint="eastAsia" w:ascii="Times New Roman" w:hAnsi="Times New Roman"/>
                <w:szCs w:val="21"/>
                <w:lang w:val="en-US" w:eastAsia="zh-CN"/>
              </w:rPr>
              <w:t>个工作日</w:t>
            </w:r>
            <w:r>
              <w:rPr>
                <w:rFonts w:hint="eastAsia" w:ascii="Times New Roman" w:hAnsi="Times New Roman"/>
                <w:szCs w:val="21"/>
              </w:rPr>
              <w:t>将此表交给实验教学中心负责人，统一安排</w:t>
            </w:r>
            <w:r>
              <w:rPr>
                <w:rFonts w:hint="eastAsia" w:ascii="宋体" w:hAnsi="宋体"/>
                <w:szCs w:val="21"/>
              </w:rPr>
              <w:t>。</w:t>
            </w:r>
            <w:r>
              <w:rPr>
                <w:rFonts w:hint="eastAsia" w:ascii="Times New Roman" w:hAnsi="Times New Roman"/>
                <w:szCs w:val="21"/>
              </w:rPr>
              <w:t>2、</w:t>
            </w:r>
            <w:r>
              <w:rPr>
                <w:rFonts w:hint="eastAsia" w:ascii="宋体" w:hAnsi="宋体"/>
                <w:szCs w:val="21"/>
              </w:rPr>
              <w:t>此表一式三份，项目负责人一份，管理员一份，实验教学中心存档一份。</w:t>
            </w:r>
          </w:p>
        </w:tc>
      </w:tr>
    </w:tbl>
    <w:p>
      <w:pPr>
        <w:spacing w:line="400" w:lineRule="exact"/>
        <w:ind w:firstLine="482" w:firstLineChars="200"/>
        <w:rPr>
          <w:b/>
          <w:bCs/>
          <w:sz w:val="24"/>
        </w:rPr>
      </w:pPr>
      <w:r>
        <w:rPr>
          <w:rFonts w:hint="eastAsia"/>
          <w:b/>
          <w:bCs/>
          <w:sz w:val="24"/>
        </w:rPr>
        <w:t>附件6：《实验项目安全风险评估表》</w:t>
      </w:r>
    </w:p>
    <w:p>
      <w:pPr>
        <w:spacing w:line="400" w:lineRule="exact"/>
        <w:ind w:firstLine="482" w:firstLineChars="200"/>
        <w:rPr>
          <w:b/>
          <w:bCs/>
          <w:sz w:val="24"/>
        </w:rPr>
      </w:pPr>
    </w:p>
    <w:p>
      <w:pPr>
        <w:jc w:val="center"/>
        <w:rPr>
          <w:b/>
          <w:sz w:val="44"/>
        </w:rPr>
      </w:pPr>
      <w:r>
        <w:rPr>
          <w:rFonts w:hint="eastAsia"/>
          <w:b/>
          <w:sz w:val="44"/>
        </w:rPr>
        <w:t>河北工业大学实验项目安全风险评估表</w:t>
      </w:r>
    </w:p>
    <w:p>
      <w:pPr>
        <w:jc w:val="left"/>
        <w:rPr>
          <w:b/>
          <w:sz w:val="30"/>
          <w:szCs w:val="30"/>
        </w:rPr>
      </w:pPr>
    </w:p>
    <w:p>
      <w:pPr>
        <w:ind w:firstLine="602" w:firstLineChars="200"/>
        <w:jc w:val="left"/>
        <w:rPr>
          <w:b/>
          <w:sz w:val="30"/>
          <w:szCs w:val="30"/>
        </w:rPr>
      </w:pPr>
      <w:r>
        <w:rPr>
          <w:rFonts w:hint="eastAsia"/>
          <w:b/>
          <w:sz w:val="30"/>
          <w:szCs w:val="30"/>
        </w:rPr>
        <w:t>单位（盖章）：　　　　　　　　　　　日期</w:t>
      </w:r>
    </w:p>
    <w:tbl>
      <w:tblPr>
        <w:tblStyle w:val="14"/>
        <w:tblW w:w="89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8"/>
        <w:gridCol w:w="1591"/>
        <w:gridCol w:w="711"/>
        <w:gridCol w:w="1093"/>
        <w:gridCol w:w="851"/>
        <w:gridCol w:w="2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1958" w:type="dxa"/>
            <w:noWrap w:val="0"/>
            <w:vAlign w:val="center"/>
          </w:tcPr>
          <w:p>
            <w:pPr>
              <w:jc w:val="center"/>
              <w:rPr>
                <w:rFonts w:ascii="宋体" w:hAnsi="宋体"/>
                <w:sz w:val="24"/>
              </w:rPr>
            </w:pPr>
            <w:r>
              <w:rPr>
                <w:rFonts w:hint="eastAsia" w:ascii="宋体" w:hAnsi="宋体"/>
                <w:sz w:val="24"/>
              </w:rPr>
              <w:t>实验项目名称</w:t>
            </w:r>
          </w:p>
        </w:tc>
        <w:tc>
          <w:tcPr>
            <w:tcW w:w="6983" w:type="dxa"/>
            <w:gridSpan w:val="5"/>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1958" w:type="dxa"/>
            <w:noWrap w:val="0"/>
            <w:vAlign w:val="center"/>
          </w:tcPr>
          <w:p>
            <w:pPr>
              <w:jc w:val="center"/>
              <w:rPr>
                <w:rFonts w:ascii="宋体" w:hAnsi="宋体"/>
                <w:sz w:val="24"/>
              </w:rPr>
            </w:pPr>
            <w:r>
              <w:rPr>
                <w:rFonts w:hint="eastAsia" w:ascii="宋体" w:hAnsi="宋体"/>
                <w:sz w:val="24"/>
              </w:rPr>
              <w:t>实验项目负责人/</w:t>
            </w:r>
            <w:r>
              <w:rPr>
                <w:rFonts w:hint="eastAsia" w:ascii="宋体" w:hAnsi="宋体"/>
                <w:sz w:val="24"/>
                <w:highlight w:val="none"/>
              </w:rPr>
              <w:t>导师</w:t>
            </w:r>
          </w:p>
        </w:tc>
        <w:tc>
          <w:tcPr>
            <w:tcW w:w="2302" w:type="dxa"/>
            <w:gridSpan w:val="2"/>
            <w:noWrap w:val="0"/>
            <w:vAlign w:val="center"/>
          </w:tcPr>
          <w:p>
            <w:pPr>
              <w:jc w:val="center"/>
              <w:rPr>
                <w:rFonts w:ascii="宋体" w:hAnsi="宋体"/>
                <w:sz w:val="24"/>
              </w:rPr>
            </w:pPr>
          </w:p>
        </w:tc>
        <w:tc>
          <w:tcPr>
            <w:tcW w:w="1944" w:type="dxa"/>
            <w:gridSpan w:val="2"/>
            <w:noWrap w:val="0"/>
            <w:vAlign w:val="center"/>
          </w:tcPr>
          <w:p>
            <w:pPr>
              <w:jc w:val="center"/>
              <w:rPr>
                <w:rFonts w:ascii="宋体" w:hAnsi="宋体"/>
                <w:sz w:val="24"/>
              </w:rPr>
            </w:pPr>
            <w:r>
              <w:rPr>
                <w:rFonts w:hint="eastAsia" w:ascii="宋体" w:hAnsi="宋体"/>
                <w:sz w:val="24"/>
              </w:rPr>
              <w:t>联系电话</w:t>
            </w:r>
          </w:p>
        </w:tc>
        <w:tc>
          <w:tcPr>
            <w:tcW w:w="2737" w:type="dxa"/>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1958" w:type="dxa"/>
            <w:noWrap w:val="0"/>
            <w:vAlign w:val="center"/>
          </w:tcPr>
          <w:p>
            <w:pPr>
              <w:jc w:val="center"/>
              <w:rPr>
                <w:rFonts w:ascii="宋体" w:hAnsi="宋体"/>
                <w:sz w:val="24"/>
              </w:rPr>
            </w:pPr>
            <w:r>
              <w:rPr>
                <w:rFonts w:hint="eastAsia" w:ascii="宋体" w:hAnsi="宋体"/>
                <w:sz w:val="24"/>
              </w:rPr>
              <w:t>学生姓名</w:t>
            </w:r>
          </w:p>
        </w:tc>
        <w:tc>
          <w:tcPr>
            <w:tcW w:w="2302" w:type="dxa"/>
            <w:gridSpan w:val="2"/>
            <w:noWrap w:val="0"/>
            <w:vAlign w:val="center"/>
          </w:tcPr>
          <w:p>
            <w:pPr>
              <w:jc w:val="center"/>
              <w:rPr>
                <w:rFonts w:ascii="宋体" w:hAnsi="宋体"/>
                <w:sz w:val="24"/>
              </w:rPr>
            </w:pPr>
          </w:p>
        </w:tc>
        <w:tc>
          <w:tcPr>
            <w:tcW w:w="1944" w:type="dxa"/>
            <w:gridSpan w:val="2"/>
            <w:noWrap w:val="0"/>
            <w:vAlign w:val="center"/>
          </w:tcPr>
          <w:p>
            <w:pPr>
              <w:jc w:val="center"/>
              <w:rPr>
                <w:rFonts w:ascii="宋体" w:hAnsi="宋体"/>
                <w:sz w:val="24"/>
              </w:rPr>
            </w:pPr>
            <w:r>
              <w:rPr>
                <w:rFonts w:hint="eastAsia" w:ascii="宋体" w:hAnsi="宋体"/>
                <w:sz w:val="24"/>
              </w:rPr>
              <w:t>实验项目类别</w:t>
            </w:r>
          </w:p>
        </w:tc>
        <w:tc>
          <w:tcPr>
            <w:tcW w:w="2737" w:type="dxa"/>
            <w:noWrap w:val="0"/>
            <w:vAlign w:val="center"/>
          </w:tcPr>
          <w:p>
            <w:pPr>
              <w:jc w:val="center"/>
              <w:rPr>
                <w:rFonts w:ascii="宋体" w:hAnsi="宋体"/>
                <w:sz w:val="24"/>
              </w:rPr>
            </w:pPr>
            <w:r>
              <w:rPr>
                <w:rFonts w:hint="eastAsia" w:ascii="宋体" w:hAnsi="宋体"/>
                <w:sz w:val="24"/>
              </w:rPr>
              <w:t xml:space="preserve">教学 </w:t>
            </w:r>
            <w:r>
              <w:rPr>
                <w:rFonts w:hint="eastAsia" w:ascii="宋体" w:hAnsi="宋体"/>
                <w:sz w:val="24"/>
              </w:rPr>
              <w:sym w:font="Wingdings 2" w:char="00A3"/>
            </w:r>
            <w:r>
              <w:rPr>
                <w:rFonts w:hint="eastAsia" w:ascii="宋体" w:hAnsi="宋体"/>
                <w:sz w:val="24"/>
              </w:rPr>
              <w:t xml:space="preserve">    科研 </w:t>
            </w:r>
            <w:r>
              <w:rPr>
                <w:rFonts w:hint="eastAsia" w:ascii="宋体" w:hAnsi="宋体"/>
                <w:sz w:val="24"/>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1958" w:type="dxa"/>
            <w:noWrap w:val="0"/>
            <w:vAlign w:val="center"/>
          </w:tcPr>
          <w:p>
            <w:pPr>
              <w:jc w:val="center"/>
              <w:rPr>
                <w:rFonts w:ascii="宋体" w:hAnsi="宋体"/>
                <w:sz w:val="24"/>
              </w:rPr>
            </w:pPr>
            <w:r>
              <w:rPr>
                <w:rFonts w:hint="eastAsia" w:ascii="宋体" w:hAnsi="宋体"/>
                <w:sz w:val="24"/>
              </w:rPr>
              <w:t>楼宇名称</w:t>
            </w:r>
          </w:p>
        </w:tc>
        <w:tc>
          <w:tcPr>
            <w:tcW w:w="2302" w:type="dxa"/>
            <w:gridSpan w:val="2"/>
            <w:noWrap w:val="0"/>
            <w:vAlign w:val="center"/>
          </w:tcPr>
          <w:p>
            <w:pPr>
              <w:jc w:val="center"/>
              <w:rPr>
                <w:rFonts w:ascii="宋体" w:hAnsi="宋体"/>
                <w:sz w:val="24"/>
              </w:rPr>
            </w:pPr>
          </w:p>
        </w:tc>
        <w:tc>
          <w:tcPr>
            <w:tcW w:w="1944" w:type="dxa"/>
            <w:gridSpan w:val="2"/>
            <w:noWrap w:val="0"/>
            <w:vAlign w:val="center"/>
          </w:tcPr>
          <w:p>
            <w:pPr>
              <w:jc w:val="center"/>
              <w:rPr>
                <w:rFonts w:ascii="宋体" w:hAnsi="宋体"/>
                <w:sz w:val="24"/>
              </w:rPr>
            </w:pPr>
            <w:r>
              <w:rPr>
                <w:rFonts w:hint="eastAsia" w:ascii="宋体" w:hAnsi="宋体"/>
                <w:sz w:val="24"/>
              </w:rPr>
              <w:t>实验室房间号</w:t>
            </w:r>
          </w:p>
        </w:tc>
        <w:tc>
          <w:tcPr>
            <w:tcW w:w="2737" w:type="dxa"/>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1958" w:type="dxa"/>
            <w:noWrap w:val="0"/>
            <w:vAlign w:val="center"/>
          </w:tcPr>
          <w:p>
            <w:pPr>
              <w:jc w:val="center"/>
              <w:rPr>
                <w:rFonts w:ascii="宋体" w:hAnsi="宋体"/>
                <w:b/>
                <w:sz w:val="24"/>
              </w:rPr>
            </w:pPr>
            <w:r>
              <w:rPr>
                <w:rFonts w:hint="eastAsia" w:ascii="宋体" w:hAnsi="宋体"/>
                <w:b/>
                <w:sz w:val="24"/>
              </w:rPr>
              <w:t>风险类别</w:t>
            </w:r>
          </w:p>
        </w:tc>
        <w:tc>
          <w:tcPr>
            <w:tcW w:w="3395" w:type="dxa"/>
            <w:gridSpan w:val="3"/>
            <w:noWrap w:val="0"/>
            <w:vAlign w:val="center"/>
          </w:tcPr>
          <w:p>
            <w:pPr>
              <w:jc w:val="center"/>
              <w:rPr>
                <w:rFonts w:ascii="宋体" w:hAnsi="宋体"/>
                <w:b/>
                <w:sz w:val="24"/>
              </w:rPr>
            </w:pPr>
            <w:r>
              <w:rPr>
                <w:rFonts w:hint="eastAsia" w:ascii="宋体" w:hAnsi="宋体"/>
                <w:b/>
                <w:sz w:val="24"/>
              </w:rPr>
              <w:t>实验过程中存在的风险点</w:t>
            </w:r>
          </w:p>
        </w:tc>
        <w:tc>
          <w:tcPr>
            <w:tcW w:w="3588" w:type="dxa"/>
            <w:gridSpan w:val="2"/>
            <w:noWrap w:val="0"/>
            <w:vAlign w:val="center"/>
          </w:tcPr>
          <w:p>
            <w:pPr>
              <w:jc w:val="center"/>
              <w:rPr>
                <w:rFonts w:ascii="宋体" w:hAnsi="宋体"/>
                <w:b/>
                <w:sz w:val="24"/>
              </w:rPr>
            </w:pPr>
            <w:r>
              <w:rPr>
                <w:rFonts w:hint="eastAsia" w:ascii="宋体" w:hAnsi="宋体"/>
                <w:b/>
                <w:sz w:val="24"/>
              </w:rPr>
              <w:t>详细应对措施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exact"/>
          <w:jc w:val="center"/>
        </w:trPr>
        <w:tc>
          <w:tcPr>
            <w:tcW w:w="1958" w:type="dxa"/>
            <w:noWrap w:val="0"/>
            <w:vAlign w:val="center"/>
          </w:tcPr>
          <w:p>
            <w:pPr>
              <w:jc w:val="center"/>
              <w:rPr>
                <w:rFonts w:ascii="宋体" w:hAnsi="宋体"/>
                <w:sz w:val="24"/>
              </w:rPr>
            </w:pPr>
            <w:r>
              <w:rPr>
                <w:rFonts w:hint="eastAsia" w:ascii="宋体" w:hAnsi="宋体"/>
                <w:sz w:val="24"/>
              </w:rPr>
              <w:t>普通化学品类</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27" w:hRule="exact"/>
          <w:jc w:val="center"/>
        </w:trPr>
        <w:tc>
          <w:tcPr>
            <w:tcW w:w="1958" w:type="dxa"/>
            <w:noWrap w:val="0"/>
            <w:vAlign w:val="center"/>
          </w:tcPr>
          <w:p>
            <w:pPr>
              <w:jc w:val="center"/>
              <w:rPr>
                <w:rFonts w:ascii="宋体" w:hAnsi="宋体"/>
                <w:sz w:val="24"/>
              </w:rPr>
            </w:pPr>
            <w:r>
              <w:rPr>
                <w:rFonts w:hint="eastAsia" w:ascii="宋体" w:hAnsi="宋体"/>
                <w:sz w:val="24"/>
              </w:rPr>
              <w:t>危险化学品类（包括普通危化品、易制毒、易制爆危化品）</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exact"/>
          <w:jc w:val="center"/>
        </w:trPr>
        <w:tc>
          <w:tcPr>
            <w:tcW w:w="1958" w:type="dxa"/>
            <w:noWrap w:val="0"/>
            <w:vAlign w:val="center"/>
          </w:tcPr>
          <w:p>
            <w:pPr>
              <w:jc w:val="center"/>
              <w:rPr>
                <w:rFonts w:ascii="宋体" w:hAnsi="宋体"/>
                <w:sz w:val="24"/>
              </w:rPr>
            </w:pPr>
            <w:r>
              <w:rPr>
                <w:rFonts w:hint="eastAsia" w:ascii="宋体" w:hAnsi="宋体"/>
                <w:sz w:val="24"/>
              </w:rPr>
              <w:t>气瓶类</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exact"/>
          <w:jc w:val="center"/>
        </w:trPr>
        <w:tc>
          <w:tcPr>
            <w:tcW w:w="1958" w:type="dxa"/>
            <w:noWrap w:val="0"/>
            <w:vAlign w:val="center"/>
          </w:tcPr>
          <w:p>
            <w:pPr>
              <w:jc w:val="center"/>
              <w:rPr>
                <w:rFonts w:ascii="宋体" w:hAnsi="宋体"/>
                <w:sz w:val="24"/>
              </w:rPr>
            </w:pPr>
            <w:r>
              <w:rPr>
                <w:rFonts w:hint="eastAsia" w:ascii="宋体" w:hAnsi="宋体"/>
                <w:sz w:val="24"/>
              </w:rPr>
              <w:t>机械类</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exact"/>
          <w:jc w:val="center"/>
        </w:trPr>
        <w:tc>
          <w:tcPr>
            <w:tcW w:w="1958" w:type="dxa"/>
            <w:noWrap w:val="0"/>
            <w:vAlign w:val="center"/>
          </w:tcPr>
          <w:p>
            <w:pPr>
              <w:jc w:val="center"/>
              <w:rPr>
                <w:rFonts w:ascii="宋体" w:hAnsi="宋体"/>
                <w:sz w:val="24"/>
              </w:rPr>
            </w:pPr>
            <w:r>
              <w:rPr>
                <w:rFonts w:hint="eastAsia" w:ascii="宋体" w:hAnsi="宋体"/>
                <w:sz w:val="24"/>
              </w:rPr>
              <w:t>特种设备类</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exact"/>
          <w:jc w:val="center"/>
        </w:trPr>
        <w:tc>
          <w:tcPr>
            <w:tcW w:w="1958" w:type="dxa"/>
            <w:noWrap w:val="0"/>
            <w:vAlign w:val="center"/>
          </w:tcPr>
          <w:p>
            <w:pPr>
              <w:jc w:val="center"/>
              <w:rPr>
                <w:rFonts w:ascii="宋体" w:hAnsi="宋体"/>
                <w:sz w:val="24"/>
              </w:rPr>
            </w:pPr>
            <w:r>
              <w:rPr>
                <w:rFonts w:hint="eastAsia" w:ascii="宋体" w:hAnsi="宋体"/>
                <w:sz w:val="24"/>
              </w:rPr>
              <w:t>电气类</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exact"/>
          <w:jc w:val="center"/>
        </w:trPr>
        <w:tc>
          <w:tcPr>
            <w:tcW w:w="1958" w:type="dxa"/>
            <w:noWrap w:val="0"/>
            <w:vAlign w:val="center"/>
          </w:tcPr>
          <w:p>
            <w:pPr>
              <w:jc w:val="center"/>
              <w:rPr>
                <w:rFonts w:ascii="宋体" w:hAnsi="宋体"/>
                <w:sz w:val="24"/>
              </w:rPr>
            </w:pPr>
            <w:r>
              <w:rPr>
                <w:rFonts w:hint="eastAsia" w:ascii="宋体" w:hAnsi="宋体"/>
                <w:sz w:val="24"/>
              </w:rPr>
              <w:t>辐射类</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exact"/>
          <w:jc w:val="center"/>
        </w:trPr>
        <w:tc>
          <w:tcPr>
            <w:tcW w:w="1958" w:type="dxa"/>
            <w:noWrap w:val="0"/>
            <w:vAlign w:val="center"/>
          </w:tcPr>
          <w:p>
            <w:pPr>
              <w:jc w:val="center"/>
              <w:rPr>
                <w:rFonts w:ascii="宋体" w:hAnsi="宋体"/>
                <w:sz w:val="24"/>
              </w:rPr>
            </w:pPr>
            <w:r>
              <w:rPr>
                <w:rFonts w:hint="eastAsia" w:ascii="宋体" w:hAnsi="宋体"/>
                <w:sz w:val="24"/>
              </w:rPr>
              <w:t>生物类</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exact"/>
          <w:jc w:val="center"/>
        </w:trPr>
        <w:tc>
          <w:tcPr>
            <w:tcW w:w="1958" w:type="dxa"/>
            <w:noWrap w:val="0"/>
            <w:vAlign w:val="center"/>
          </w:tcPr>
          <w:p>
            <w:pPr>
              <w:jc w:val="center"/>
              <w:rPr>
                <w:rFonts w:ascii="宋体" w:hAnsi="宋体"/>
                <w:sz w:val="24"/>
              </w:rPr>
            </w:pPr>
            <w:r>
              <w:rPr>
                <w:rFonts w:hint="eastAsia" w:ascii="宋体" w:hAnsi="宋体"/>
                <w:sz w:val="24"/>
              </w:rPr>
              <w:t>其他类</w:t>
            </w:r>
          </w:p>
        </w:tc>
        <w:tc>
          <w:tcPr>
            <w:tcW w:w="3395" w:type="dxa"/>
            <w:gridSpan w:val="3"/>
            <w:noWrap w:val="0"/>
            <w:vAlign w:val="center"/>
          </w:tcPr>
          <w:p>
            <w:pPr>
              <w:jc w:val="center"/>
              <w:rPr>
                <w:rFonts w:ascii="宋体" w:hAnsi="宋体"/>
                <w:sz w:val="24"/>
              </w:rPr>
            </w:pPr>
          </w:p>
        </w:tc>
        <w:tc>
          <w:tcPr>
            <w:tcW w:w="3588" w:type="dxa"/>
            <w:gridSpan w:val="2"/>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9" w:hRule="exact"/>
          <w:jc w:val="center"/>
        </w:trPr>
        <w:tc>
          <w:tcPr>
            <w:tcW w:w="8941" w:type="dxa"/>
            <w:gridSpan w:val="6"/>
            <w:noWrap w:val="0"/>
            <w:vAlign w:val="center"/>
          </w:tcPr>
          <w:p>
            <w:pPr>
              <w:numPr>
                <w:ilvl w:val="0"/>
                <w:numId w:val="3"/>
              </w:numPr>
              <w:spacing w:before="317" w:beforeLines="100" w:after="317" w:afterLines="100"/>
              <w:rPr>
                <w:rFonts w:ascii="宋体" w:hAnsi="宋体"/>
                <w:sz w:val="24"/>
              </w:rPr>
            </w:pPr>
            <w:r>
              <w:rPr>
                <w:rFonts w:hint="eastAsia" w:ascii="宋体" w:hAnsi="宋体"/>
                <w:sz w:val="24"/>
              </w:rPr>
              <w:t xml:space="preserve">已详细评估实验过程中存在的各项安全风险点。 </w:t>
            </w:r>
            <w:r>
              <w:rPr>
                <w:rFonts w:ascii="宋体" w:hAnsi="宋体"/>
                <w:sz w:val="24"/>
              </w:rPr>
              <w:t xml:space="preserve">               </w:t>
            </w:r>
          </w:p>
          <w:p>
            <w:pPr>
              <w:numPr>
                <w:ilvl w:val="0"/>
                <w:numId w:val="3"/>
              </w:numPr>
              <w:spacing w:before="317" w:beforeLines="100" w:after="317" w:afterLines="100"/>
              <w:rPr>
                <w:rFonts w:ascii="宋体" w:hAnsi="宋体"/>
                <w:sz w:val="24"/>
              </w:rPr>
            </w:pPr>
            <w:r>
              <w:rPr>
                <w:rFonts w:hint="eastAsia" w:ascii="宋体" w:hAnsi="宋体"/>
                <w:sz w:val="24"/>
              </w:rPr>
              <w:t xml:space="preserve">针对可能存在的安全问题提出切实可行的应对措施，提供了必要防护装备，并对学生进行安全培训，能确保学生安全。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w:t>
            </w:r>
          </w:p>
          <w:p>
            <w:pPr>
              <w:numPr>
                <w:ilvl w:val="0"/>
                <w:numId w:val="3"/>
              </w:numPr>
              <w:spacing w:before="317" w:beforeLines="100" w:after="317" w:afterLines="100"/>
              <w:rPr>
                <w:rFonts w:ascii="宋体" w:hAnsi="宋体"/>
                <w:sz w:val="24"/>
              </w:rPr>
            </w:pPr>
            <w:r>
              <w:rPr>
                <w:rFonts w:hint="eastAsia" w:ascii="宋体" w:hAnsi="宋体"/>
                <w:sz w:val="24"/>
              </w:rPr>
              <w:t>其它说明：</w:t>
            </w:r>
          </w:p>
          <w:p>
            <w:pPr>
              <w:spacing w:before="317" w:beforeLines="100" w:after="317" w:afterLines="100"/>
              <w:rPr>
                <w:rFonts w:ascii="宋体" w:hAnsi="宋体"/>
                <w:sz w:val="24"/>
              </w:rPr>
            </w:pPr>
          </w:p>
          <w:p>
            <w:pPr>
              <w:spacing w:before="317" w:beforeLines="100" w:after="317" w:afterLines="100"/>
              <w:rPr>
                <w:rFonts w:ascii="宋体" w:hAnsi="宋体"/>
                <w:sz w:val="24"/>
              </w:rPr>
            </w:pPr>
          </w:p>
          <w:p>
            <w:pPr>
              <w:spacing w:before="317" w:beforeLines="100" w:after="317" w:afterLines="100"/>
              <w:rPr>
                <w:rFonts w:ascii="宋体" w:hAnsi="宋体"/>
                <w:sz w:val="24"/>
              </w:rPr>
            </w:pPr>
          </w:p>
          <w:p>
            <w:pPr>
              <w:spacing w:before="317" w:beforeLines="100" w:after="317" w:afterLines="100"/>
              <w:rPr>
                <w:rFonts w:ascii="宋体" w:hAnsi="宋体"/>
                <w:sz w:val="24"/>
              </w:rPr>
            </w:pPr>
            <w:r>
              <w:rPr>
                <w:rFonts w:hint="eastAsia" w:ascii="宋体" w:hAnsi="宋体"/>
                <w:sz w:val="24"/>
              </w:rPr>
              <w:t>实验项目</w:t>
            </w:r>
            <w:r>
              <w:rPr>
                <w:rFonts w:hint="eastAsia" w:ascii="宋体" w:hAnsi="宋体"/>
                <w:sz w:val="24"/>
                <w:lang w:val="en-US" w:eastAsia="zh-CN"/>
              </w:rPr>
              <w:t>负</w:t>
            </w:r>
            <w:r>
              <w:rPr>
                <w:rFonts w:hint="eastAsia" w:ascii="宋体" w:hAnsi="宋体"/>
                <w:sz w:val="24"/>
              </w:rPr>
              <w:t>责人/</w:t>
            </w:r>
            <w:r>
              <w:rPr>
                <w:rFonts w:hint="eastAsia" w:ascii="宋体" w:hAnsi="宋体"/>
                <w:sz w:val="24"/>
                <w:lang w:val="en-US" w:eastAsia="zh-CN"/>
              </w:rPr>
              <w:t>安全责任</w:t>
            </w:r>
            <w:r>
              <w:rPr>
                <w:rFonts w:hint="eastAsia" w:ascii="宋体" w:hAnsi="宋体"/>
                <w:sz w:val="24"/>
                <w:highlight w:val="none"/>
                <w:lang w:val="en-US" w:eastAsia="zh-CN"/>
              </w:rPr>
              <w:t>人/</w:t>
            </w:r>
            <w:r>
              <w:rPr>
                <w:rFonts w:hint="eastAsia" w:ascii="宋体" w:hAnsi="宋体"/>
                <w:sz w:val="24"/>
                <w:highlight w:val="none"/>
              </w:rPr>
              <w:t xml:space="preserve">导师  </w:t>
            </w:r>
            <w:r>
              <w:rPr>
                <w:rFonts w:hint="eastAsia" w:ascii="宋体" w:hAnsi="宋体"/>
                <w:sz w:val="24"/>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4" w:hRule="atLeast"/>
          <w:jc w:val="center"/>
        </w:trPr>
        <w:tc>
          <w:tcPr>
            <w:tcW w:w="8941" w:type="dxa"/>
            <w:gridSpan w:val="6"/>
            <w:noWrap w:val="0"/>
            <w:vAlign w:val="center"/>
          </w:tcPr>
          <w:p>
            <w:pPr>
              <w:spacing w:before="317" w:beforeLines="100" w:after="317" w:afterLines="100"/>
              <w:rPr>
                <w:rFonts w:ascii="宋体" w:hAnsi="宋体"/>
                <w:sz w:val="24"/>
              </w:rPr>
            </w:pPr>
            <w:r>
              <w:rPr>
                <w:rFonts w:hint="eastAsia" w:ascii="宋体" w:hAnsi="宋体"/>
                <w:sz w:val="24"/>
              </w:rPr>
              <w:t>对实验项目</w:t>
            </w:r>
            <w:r>
              <w:rPr>
                <w:rFonts w:hint="eastAsia" w:ascii="宋体" w:hAnsi="宋体"/>
                <w:sz w:val="24"/>
                <w:lang w:val="en-US" w:eastAsia="zh-CN"/>
              </w:rPr>
              <w:t>负</w:t>
            </w:r>
            <w:r>
              <w:rPr>
                <w:rFonts w:hint="eastAsia" w:ascii="宋体" w:hAnsi="宋体"/>
                <w:sz w:val="24"/>
              </w:rPr>
              <w:t>责人/</w:t>
            </w:r>
            <w:r>
              <w:rPr>
                <w:rFonts w:hint="eastAsia" w:ascii="宋体" w:hAnsi="宋体"/>
                <w:sz w:val="24"/>
                <w:lang w:val="en-US" w:eastAsia="zh-CN"/>
              </w:rPr>
              <w:t>安全责任人/</w:t>
            </w:r>
            <w:r>
              <w:rPr>
                <w:rFonts w:hint="eastAsia" w:ascii="宋体" w:hAnsi="宋体"/>
                <w:sz w:val="24"/>
              </w:rPr>
              <w:t>导师 提出的实验项目风险点和</w:t>
            </w:r>
            <w:r>
              <w:rPr>
                <w:rFonts w:ascii="宋体" w:hAnsi="宋体"/>
                <w:sz w:val="24"/>
              </w:rPr>
              <w:t>控制措施</w:t>
            </w:r>
            <w:r>
              <w:rPr>
                <w:rFonts w:hint="eastAsia" w:ascii="宋体" w:hAnsi="宋体"/>
                <w:sz w:val="24"/>
              </w:rPr>
              <w:t>进行了评估：</w:t>
            </w:r>
          </w:p>
          <w:p>
            <w:pPr>
              <w:pStyle w:val="22"/>
              <w:numPr>
                <w:ilvl w:val="0"/>
                <w:numId w:val="4"/>
              </w:numPr>
              <w:spacing w:before="317" w:beforeLines="100" w:after="317" w:afterLines="100"/>
              <w:ind w:left="0" w:firstLine="0" w:firstLineChars="0"/>
              <w:rPr>
                <w:rFonts w:ascii="宋体" w:hAnsi="宋体"/>
                <w:sz w:val="24"/>
              </w:rPr>
            </w:pPr>
            <w:r>
              <w:rPr>
                <w:rFonts w:hint="eastAsia" w:ascii="宋体" w:hAnsi="宋体"/>
                <w:sz w:val="24"/>
              </w:rPr>
              <w:t>实验项目</w:t>
            </w:r>
            <w:r>
              <w:rPr>
                <w:rFonts w:hint="eastAsia" w:ascii="宋体" w:hAnsi="宋体"/>
                <w:sz w:val="24"/>
                <w:lang w:val="en-US" w:eastAsia="zh-CN"/>
              </w:rPr>
              <w:t>负</w:t>
            </w:r>
            <w:r>
              <w:rPr>
                <w:rFonts w:hint="eastAsia" w:ascii="宋体" w:hAnsi="宋体"/>
                <w:sz w:val="24"/>
              </w:rPr>
              <w:t>责人/</w:t>
            </w:r>
            <w:r>
              <w:rPr>
                <w:rFonts w:hint="eastAsia" w:ascii="宋体" w:hAnsi="宋体"/>
                <w:sz w:val="24"/>
                <w:lang w:val="en-US" w:eastAsia="zh-CN"/>
              </w:rPr>
              <w:t>安全责任人/</w:t>
            </w:r>
            <w:r>
              <w:rPr>
                <w:rFonts w:hint="eastAsia" w:ascii="宋体" w:hAnsi="宋体"/>
                <w:sz w:val="24"/>
              </w:rPr>
              <w:t>导师 的安全评估内容全面。</w:t>
            </w:r>
            <w:r>
              <w:rPr>
                <w:rFonts w:hint="eastAsia" w:ascii="宋体" w:hAnsi="宋体"/>
                <w:sz w:val="24"/>
                <w:lang w:val="en-US" w:eastAsia="zh-CN"/>
              </w:rPr>
              <w:t xml:space="preserve">       </w:t>
            </w:r>
            <w:r>
              <w:rPr>
                <w:rFonts w:hint="eastAsia" w:ascii="宋体" w:hAnsi="宋体"/>
                <w:sz w:val="24"/>
              </w:rPr>
              <w:t>是</w:t>
            </w:r>
            <w:r>
              <w:rPr>
                <w:rFonts w:hint="eastAsia" w:ascii="宋体" w:hAnsi="宋体"/>
                <w:sz w:val="24"/>
              </w:rPr>
              <w:sym w:font="Wingdings 2" w:char="00A3"/>
            </w:r>
            <w:r>
              <w:rPr>
                <w:rFonts w:hint="eastAsia" w:ascii="宋体" w:hAnsi="宋体"/>
                <w:sz w:val="24"/>
              </w:rPr>
              <w:t xml:space="preserve"> 否</w:t>
            </w:r>
            <w:r>
              <w:rPr>
                <w:rFonts w:hint="eastAsia" w:ascii="宋体" w:hAnsi="宋体"/>
                <w:sz w:val="24"/>
              </w:rPr>
              <w:sym w:font="Wingdings 2" w:char="00A3"/>
            </w:r>
            <w:r>
              <w:rPr>
                <w:rFonts w:ascii="宋体" w:hAnsi="宋体"/>
                <w:sz w:val="24"/>
              </w:rPr>
              <w:t xml:space="preserve">             </w:t>
            </w:r>
            <w:r>
              <w:rPr>
                <w:rFonts w:hint="eastAsia" w:ascii="宋体" w:hAnsi="宋体"/>
                <w:sz w:val="24"/>
              </w:rPr>
              <w:t xml:space="preserve">    </w:t>
            </w:r>
            <w:r>
              <w:rPr>
                <w:rFonts w:hint="eastAsia" w:ascii="宋体" w:hAnsi="宋体"/>
                <w:sz w:val="24"/>
                <w:lang w:val="en-US" w:eastAsia="zh-CN"/>
              </w:rPr>
              <w:t xml:space="preserve">               </w:t>
            </w:r>
          </w:p>
          <w:p>
            <w:pPr>
              <w:pStyle w:val="22"/>
              <w:numPr>
                <w:ilvl w:val="0"/>
                <w:numId w:val="4"/>
              </w:numPr>
              <w:spacing w:before="317" w:beforeLines="100" w:after="317" w:afterLines="100"/>
              <w:ind w:left="0" w:firstLine="0" w:firstLineChars="0"/>
              <w:rPr>
                <w:rFonts w:ascii="宋体" w:hAnsi="宋体"/>
                <w:sz w:val="24"/>
              </w:rPr>
            </w:pPr>
            <w:r>
              <w:rPr>
                <w:rFonts w:hint="eastAsia" w:ascii="宋体" w:hAnsi="宋体"/>
                <w:sz w:val="24"/>
              </w:rPr>
              <w:t>培训内容全面、安全措施到位。</w:t>
            </w:r>
            <w:r>
              <w:rPr>
                <w:rFonts w:ascii="宋体" w:hAnsi="宋体"/>
                <w:sz w:val="24"/>
              </w:rPr>
              <w:t xml:space="preserve">                             </w:t>
            </w:r>
            <w:r>
              <w:rPr>
                <w:rFonts w:hint="eastAsia" w:ascii="宋体" w:hAnsi="宋体"/>
                <w:sz w:val="24"/>
              </w:rPr>
              <w:t xml:space="preserve"> 是</w:t>
            </w:r>
            <w:r>
              <w:rPr>
                <w:rFonts w:hint="eastAsia" w:ascii="宋体" w:hAnsi="宋体"/>
                <w:sz w:val="24"/>
              </w:rPr>
              <w:sym w:font="Wingdings 2" w:char="00A3"/>
            </w:r>
            <w:r>
              <w:rPr>
                <w:rFonts w:hint="eastAsia" w:ascii="宋体" w:hAnsi="宋体"/>
                <w:sz w:val="24"/>
              </w:rPr>
              <w:t xml:space="preserve"> 否</w:t>
            </w:r>
            <w:r>
              <w:rPr>
                <w:rFonts w:hint="eastAsia" w:ascii="宋体" w:hAnsi="宋体"/>
                <w:sz w:val="24"/>
              </w:rPr>
              <w:sym w:font="Wingdings 2" w:char="00A3"/>
            </w:r>
          </w:p>
          <w:p>
            <w:pPr>
              <w:pStyle w:val="22"/>
              <w:numPr>
                <w:ilvl w:val="0"/>
                <w:numId w:val="4"/>
              </w:numPr>
              <w:spacing w:before="317" w:beforeLines="100" w:after="317" w:afterLines="100"/>
              <w:ind w:left="0" w:firstLine="0" w:firstLineChars="0"/>
              <w:rPr>
                <w:rFonts w:ascii="宋体" w:hAnsi="宋体"/>
                <w:sz w:val="24"/>
              </w:rPr>
            </w:pPr>
            <w:r>
              <w:rPr>
                <w:rFonts w:hint="eastAsia" w:ascii="宋体" w:hAnsi="宋体"/>
                <w:sz w:val="24"/>
              </w:rPr>
              <w:t>其它说明</w:t>
            </w:r>
          </w:p>
          <w:p>
            <w:pPr>
              <w:pStyle w:val="22"/>
              <w:spacing w:before="317" w:beforeLines="100" w:after="317" w:afterLines="100"/>
              <w:ind w:left="840" w:firstLine="0" w:firstLineChars="0"/>
              <w:rPr>
                <w:rFonts w:ascii="宋体" w:hAnsi="宋体"/>
                <w:sz w:val="24"/>
              </w:rPr>
            </w:pPr>
            <w:r>
              <w:rPr>
                <w:rFonts w:hint="eastAsia" w:ascii="宋体" w:hAnsi="宋体"/>
                <w:sz w:val="24"/>
              </w:rPr>
              <w:t xml:space="preserve">            </w:t>
            </w:r>
          </w:p>
          <w:p>
            <w:pPr>
              <w:rPr>
                <w:rFonts w:ascii="宋体" w:hAnsi="宋体"/>
                <w:sz w:val="24"/>
              </w:rPr>
            </w:pPr>
            <w:r>
              <w:rPr>
                <w:rFonts w:hint="eastAsia" w:ascii="宋体" w:hAnsi="宋体"/>
                <w:sz w:val="24"/>
              </w:rPr>
              <w:t xml:space="preserve">实验室管理员 </w:t>
            </w:r>
            <w:r>
              <w:rPr>
                <w:rFonts w:ascii="宋体" w:hAnsi="宋体"/>
                <w:sz w:val="24"/>
              </w:rPr>
              <w:t xml:space="preserve"> </w:t>
            </w:r>
            <w:r>
              <w:rPr>
                <w:rFonts w:hint="eastAsia" w:ascii="宋体" w:hAnsi="宋体"/>
                <w:sz w:val="24"/>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549" w:type="dxa"/>
            <w:gridSpan w:val="2"/>
            <w:tcBorders>
              <w:right w:val="single" w:color="auto" w:sz="4" w:space="0"/>
            </w:tcBorders>
            <w:noWrap w:val="0"/>
            <w:vAlign w:val="center"/>
          </w:tcPr>
          <w:p>
            <w:pPr>
              <w:rPr>
                <w:rFonts w:ascii="宋体" w:hAnsi="宋体"/>
                <w:sz w:val="24"/>
              </w:rPr>
            </w:pPr>
            <w:r>
              <w:rPr>
                <w:rFonts w:hint="eastAsia" w:ascii="宋体" w:hAnsi="宋体"/>
                <w:sz w:val="24"/>
              </w:rPr>
              <w:t>实验室安全负责人</w:t>
            </w:r>
          </w:p>
        </w:tc>
        <w:tc>
          <w:tcPr>
            <w:tcW w:w="5392" w:type="dxa"/>
            <w:gridSpan w:val="4"/>
            <w:tcBorders>
              <w:left w:val="single" w:color="auto" w:sz="4" w:space="0"/>
            </w:tcBorders>
            <w:noWrap w:val="0"/>
            <w:vAlign w:val="center"/>
          </w:tcPr>
          <w:p>
            <w:pPr>
              <w:jc w:val="center"/>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3549" w:type="dxa"/>
            <w:gridSpan w:val="2"/>
            <w:tcBorders>
              <w:right w:val="single" w:color="auto" w:sz="4" w:space="0"/>
            </w:tcBorders>
            <w:noWrap w:val="0"/>
            <w:vAlign w:val="center"/>
          </w:tcPr>
          <w:p>
            <w:pPr>
              <w:rPr>
                <w:rFonts w:ascii="宋体" w:hAnsi="宋体"/>
                <w:sz w:val="24"/>
              </w:rPr>
            </w:pPr>
            <w:r>
              <w:rPr>
                <w:rFonts w:hint="eastAsia" w:ascii="宋体" w:hAnsi="宋体"/>
                <w:sz w:val="24"/>
              </w:rPr>
              <w:t>学院分管实验室安全领导</w:t>
            </w:r>
          </w:p>
        </w:tc>
        <w:tc>
          <w:tcPr>
            <w:tcW w:w="5392" w:type="dxa"/>
            <w:gridSpan w:val="4"/>
            <w:tcBorders>
              <w:left w:val="single" w:color="auto" w:sz="4" w:space="0"/>
            </w:tcBorders>
            <w:noWrap w:val="0"/>
            <w:vAlign w:val="center"/>
          </w:tcPr>
          <w:p>
            <w:pPr>
              <w:jc w:val="center"/>
              <w:rPr>
                <w:rFonts w:ascii="宋体" w:hAnsi="宋体"/>
                <w:sz w:val="24"/>
              </w:rPr>
            </w:pPr>
          </w:p>
        </w:tc>
      </w:tr>
    </w:tbl>
    <w:p>
      <w:pPr>
        <w:rPr>
          <w:rFonts w:ascii="宋体" w:hAnsi="宋体"/>
          <w:b/>
          <w:sz w:val="24"/>
        </w:rPr>
      </w:pPr>
      <w:r>
        <w:rPr>
          <w:rFonts w:hint="eastAsia" w:ascii="宋体" w:hAnsi="宋体"/>
          <w:b/>
          <w:sz w:val="24"/>
        </w:rPr>
        <w:t>填表说明：</w:t>
      </w:r>
    </w:p>
    <w:p>
      <w:pPr>
        <w:rPr>
          <w:rFonts w:ascii="宋体" w:hAnsi="宋体"/>
          <w:sz w:val="24"/>
        </w:rPr>
      </w:pPr>
      <w:r>
        <w:rPr>
          <w:rFonts w:hint="eastAsia" w:ascii="宋体" w:hAnsi="宋体"/>
          <w:sz w:val="24"/>
        </w:rPr>
        <w:t>1、每个实验项目填写一张表。请正反面打印在一张A</w:t>
      </w:r>
      <w:r>
        <w:rPr>
          <w:rFonts w:ascii="宋体" w:hAnsi="宋体"/>
          <w:sz w:val="24"/>
        </w:rPr>
        <w:t>4</w:t>
      </w:r>
      <w:r>
        <w:rPr>
          <w:rFonts w:hint="eastAsia" w:ascii="宋体" w:hAnsi="宋体"/>
          <w:sz w:val="24"/>
        </w:rPr>
        <w:t>纸上。</w:t>
      </w:r>
    </w:p>
    <w:p>
      <w:pPr>
        <w:rPr>
          <w:rFonts w:ascii="宋体" w:hAnsi="宋体"/>
          <w:sz w:val="24"/>
        </w:rPr>
      </w:pPr>
      <w:r>
        <w:rPr>
          <w:rFonts w:hint="eastAsia" w:ascii="宋体" w:hAnsi="宋体"/>
          <w:sz w:val="24"/>
        </w:rPr>
        <w:t>2、按实验项目的具体实际，在相应风险类别中详细描述实验过程中可能存在的安全隐患及应对措施，不涉及的类别可删除，没有的可自行填加。</w:t>
      </w:r>
    </w:p>
    <w:p>
      <w:pPr>
        <w:rPr>
          <w:rFonts w:ascii="宋体" w:hAnsi="宋体"/>
          <w:sz w:val="24"/>
        </w:rPr>
      </w:pPr>
      <w:r>
        <w:rPr>
          <w:rFonts w:hint="eastAsia" w:ascii="宋体" w:hAnsi="宋体"/>
          <w:sz w:val="24"/>
        </w:rPr>
        <w:t>3、本表一式两份，一份交学院留存，一份实验室留存。</w:t>
      </w:r>
    </w:p>
    <w:p>
      <w:pPr>
        <w:rPr>
          <w:rFonts w:ascii="宋体" w:hAnsi="宋体"/>
          <w:sz w:val="24"/>
        </w:rPr>
      </w:pPr>
      <w:r>
        <w:rPr>
          <w:rFonts w:hint="eastAsia" w:ascii="宋体" w:hAnsi="宋体"/>
          <w:sz w:val="24"/>
        </w:rPr>
        <w:t>4、本表实验室项目负责人、实验室相关负责人、分管领导签字后，盖学院公章，由学院实验室安全秘书将扫描件协同至资产处。</w:t>
      </w: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rFonts w:hint="eastAsia"/>
          <w:b/>
          <w:bCs/>
          <w:sz w:val="24"/>
        </w:rPr>
      </w:pPr>
    </w:p>
    <w:p>
      <w:pPr>
        <w:spacing w:line="400" w:lineRule="exact"/>
        <w:ind w:firstLine="482" w:firstLineChars="200"/>
        <w:rPr>
          <w:b/>
          <w:bCs/>
          <w:sz w:val="24"/>
        </w:rPr>
      </w:pPr>
      <w:r>
        <w:rPr>
          <w:rFonts w:hint="eastAsia"/>
          <w:b/>
          <w:bCs/>
          <w:sz w:val="24"/>
        </w:rPr>
        <w:t>附件7：《实验中心安全责任书》</w:t>
      </w:r>
    </w:p>
    <w:p>
      <w:pPr>
        <w:spacing w:line="1440" w:lineRule="exact"/>
        <w:jc w:val="center"/>
        <w:rPr>
          <w:rFonts w:hint="eastAsia" w:ascii="黑体" w:hAnsi="黑体" w:eastAsia="黑体" w:cs="黑体"/>
          <w:sz w:val="36"/>
          <w:szCs w:val="36"/>
        </w:rPr>
      </w:pPr>
      <w:r>
        <w:rPr>
          <w:rFonts w:hint="eastAsia" w:ascii="黑体" w:hAnsi="黑体" w:eastAsia="黑体" w:cs="黑体"/>
          <w:sz w:val="36"/>
          <w:szCs w:val="36"/>
        </w:rPr>
        <w:t>河北工业大学·土木与交通学院</w:t>
      </w:r>
    </w:p>
    <w:p>
      <w:pPr>
        <w:jc w:val="center"/>
        <w:rPr>
          <w:rFonts w:hint="eastAsia" w:ascii="黑体" w:hAnsi="黑体" w:eastAsia="黑体" w:cs="黑体"/>
          <w:sz w:val="36"/>
          <w:szCs w:val="36"/>
        </w:rPr>
      </w:pPr>
      <w:r>
        <w:rPr>
          <w:rFonts w:hint="eastAsia" w:ascii="黑体" w:hAnsi="黑体" w:eastAsia="黑体" w:cs="黑体"/>
          <w:sz w:val="36"/>
          <w:szCs w:val="36"/>
        </w:rPr>
        <w:t>实验安全责任要求</w:t>
      </w:r>
    </w:p>
    <w:p>
      <w:pPr>
        <w:spacing w:line="312" w:lineRule="auto"/>
        <w:ind w:firstLine="480" w:firstLineChars="200"/>
        <w:rPr>
          <w:rFonts w:ascii="Times New Roman" w:hAnsi="Times New Roman" w:eastAsia="仿宋"/>
          <w:sz w:val="24"/>
          <w:szCs w:val="24"/>
        </w:rPr>
      </w:pPr>
    </w:p>
    <w:p>
      <w:pPr>
        <w:adjustRightInd w:val="0"/>
        <w:snapToGrid w:val="0"/>
        <w:spacing w:line="312" w:lineRule="auto"/>
        <w:ind w:firstLine="480" w:firstLineChars="200"/>
        <w:rPr>
          <w:rFonts w:ascii="Times New Roman" w:hAnsi="Times New Roman" w:eastAsia="仿宋"/>
          <w:color w:val="000000"/>
          <w:sz w:val="24"/>
          <w:szCs w:val="24"/>
        </w:rPr>
      </w:pPr>
      <w:r>
        <w:rPr>
          <w:rFonts w:ascii="Times New Roman" w:hAnsi="Times New Roman" w:eastAsia="仿宋"/>
          <w:sz w:val="24"/>
          <w:szCs w:val="24"/>
        </w:rPr>
        <w:t>根据</w:t>
      </w:r>
      <w:r>
        <w:rPr>
          <w:rFonts w:ascii="仿宋" w:hAnsi="仿宋" w:eastAsia="仿宋"/>
          <w:sz w:val="24"/>
          <w:szCs w:val="24"/>
        </w:rPr>
        <w:t>“</w:t>
      </w:r>
      <w:r>
        <w:rPr>
          <w:rFonts w:ascii="Times New Roman" w:hAnsi="Times New Roman" w:eastAsia="仿宋"/>
          <w:sz w:val="24"/>
          <w:szCs w:val="24"/>
        </w:rPr>
        <w:t>河北工大〔2020〕309号-河北工业大学关于印发《河北工业大学实验室技术安全分类分级管理办法（试行）》的通知</w:t>
      </w:r>
      <w:r>
        <w:rPr>
          <w:rFonts w:ascii="仿宋" w:hAnsi="仿宋" w:eastAsia="仿宋"/>
          <w:sz w:val="24"/>
          <w:szCs w:val="24"/>
        </w:rPr>
        <w:t>”“</w:t>
      </w:r>
      <w:r>
        <w:rPr>
          <w:rFonts w:ascii="Times New Roman" w:hAnsi="Times New Roman" w:eastAsia="仿宋"/>
          <w:sz w:val="24"/>
          <w:szCs w:val="24"/>
        </w:rPr>
        <w:t>河北工大〔2020〕310号-河北工业大学关于印发《河北工业大学易制毒化学品管理办法（试行）》的通知</w:t>
      </w:r>
      <w:r>
        <w:rPr>
          <w:rFonts w:ascii="仿宋" w:hAnsi="仿宋" w:eastAsia="仿宋"/>
          <w:sz w:val="24"/>
          <w:szCs w:val="24"/>
        </w:rPr>
        <w:t>”“</w:t>
      </w:r>
      <w:r>
        <w:rPr>
          <w:rFonts w:ascii="Times New Roman" w:hAnsi="Times New Roman" w:eastAsia="仿宋"/>
          <w:sz w:val="24"/>
          <w:szCs w:val="24"/>
        </w:rPr>
        <w:t>河北工大〔2020〕311号-河北工业大学关于印发《河北工业大学易制爆危险化学品管理办法（试行）》的通知</w:t>
      </w:r>
      <w:r>
        <w:rPr>
          <w:rFonts w:ascii="仿宋" w:hAnsi="仿宋" w:eastAsia="仿宋"/>
          <w:sz w:val="24"/>
          <w:szCs w:val="24"/>
        </w:rPr>
        <w:t>”“</w:t>
      </w:r>
      <w:r>
        <w:rPr>
          <w:rFonts w:ascii="Times New Roman" w:hAnsi="Times New Roman" w:eastAsia="仿宋"/>
          <w:sz w:val="24"/>
          <w:szCs w:val="24"/>
        </w:rPr>
        <w:t>河北工大〔2020〕312号-河北工业大学关于印发《河北工业大学实验室安全责任追究办法（试行）》的通知</w:t>
      </w:r>
      <w:r>
        <w:rPr>
          <w:rFonts w:ascii="仿宋" w:hAnsi="仿宋" w:eastAsia="仿宋"/>
          <w:sz w:val="24"/>
          <w:szCs w:val="24"/>
        </w:rPr>
        <w:t>”</w:t>
      </w:r>
      <w:r>
        <w:rPr>
          <w:rFonts w:ascii="Times New Roman" w:hAnsi="Times New Roman" w:eastAsia="仿宋"/>
          <w:sz w:val="24"/>
          <w:szCs w:val="24"/>
        </w:rPr>
        <w:t>，切实加强学院对各区域内各实验室安全工作的监督，切实保障实验室技术安全，预防安全事故发生，</w:t>
      </w:r>
      <w:r>
        <w:rPr>
          <w:rFonts w:ascii="Times New Roman" w:hAnsi="Times New Roman" w:eastAsia="仿宋"/>
          <w:color w:val="000000"/>
          <w:sz w:val="24"/>
          <w:szCs w:val="24"/>
        </w:rPr>
        <w:t>结合我院实际，制定《</w:t>
      </w:r>
      <w:r>
        <w:rPr>
          <w:rFonts w:hint="eastAsia" w:ascii="Times New Roman" w:hAnsi="Times New Roman" w:eastAsia="仿宋"/>
          <w:color w:val="000000"/>
          <w:sz w:val="24"/>
          <w:szCs w:val="24"/>
        </w:rPr>
        <w:t>土木与交通</w:t>
      </w:r>
      <w:r>
        <w:rPr>
          <w:rFonts w:ascii="Times New Roman" w:hAnsi="Times New Roman" w:eastAsia="仿宋"/>
          <w:color w:val="000000"/>
          <w:sz w:val="24"/>
          <w:szCs w:val="24"/>
        </w:rPr>
        <w:t>学院</w:t>
      </w:r>
      <w:r>
        <w:rPr>
          <w:rFonts w:hint="eastAsia" w:ascii="Times New Roman" w:hAnsi="Times New Roman" w:eastAsia="仿宋"/>
          <w:color w:val="000000"/>
          <w:sz w:val="24"/>
          <w:szCs w:val="24"/>
        </w:rPr>
        <w:t>实验安全</w:t>
      </w:r>
      <w:r>
        <w:rPr>
          <w:rFonts w:ascii="Times New Roman" w:hAnsi="Times New Roman" w:eastAsia="仿宋"/>
          <w:color w:val="000000"/>
          <w:sz w:val="24"/>
          <w:szCs w:val="24"/>
        </w:rPr>
        <w:t>责任书》。</w:t>
      </w:r>
    </w:p>
    <w:p>
      <w:pPr>
        <w:adjustRightInd w:val="0"/>
        <w:snapToGrid w:val="0"/>
        <w:spacing w:line="312" w:lineRule="auto"/>
        <w:ind w:firstLine="480" w:firstLineChars="200"/>
        <w:rPr>
          <w:rFonts w:ascii="Times New Roman" w:hAnsi="Times New Roman" w:eastAsia="仿宋"/>
          <w:sz w:val="24"/>
          <w:szCs w:val="24"/>
        </w:rPr>
      </w:pPr>
      <w:r>
        <w:rPr>
          <w:rFonts w:ascii="Times New Roman" w:hAnsi="Times New Roman" w:eastAsia="仿宋"/>
          <w:color w:val="000000"/>
          <w:sz w:val="24"/>
          <w:szCs w:val="24"/>
        </w:rPr>
        <w:t>现按照安全工作</w:t>
      </w:r>
      <w:r>
        <w:rPr>
          <w:rFonts w:hint="eastAsia" w:ascii="Times New Roman" w:hAnsi="Times New Roman" w:eastAsia="仿宋"/>
          <w:color w:val="000000"/>
          <w:sz w:val="24"/>
          <w:szCs w:val="24"/>
        </w:rPr>
        <w:t>中</w:t>
      </w:r>
      <w:r>
        <w:rPr>
          <w:rFonts w:ascii="仿宋" w:hAnsi="仿宋" w:eastAsia="仿宋"/>
          <w:sz w:val="24"/>
          <w:szCs w:val="24"/>
        </w:rPr>
        <w:t>“</w:t>
      </w:r>
      <w:r>
        <w:rPr>
          <w:rFonts w:ascii="Times New Roman" w:hAnsi="Times New Roman" w:eastAsia="仿宋"/>
          <w:color w:val="000000"/>
          <w:sz w:val="24"/>
          <w:szCs w:val="24"/>
        </w:rPr>
        <w:t>谁主管、谁负责；谁使用，谁负责；谁指导，谁负责</w:t>
      </w:r>
      <w:r>
        <w:rPr>
          <w:rFonts w:ascii="仿宋" w:hAnsi="仿宋" w:eastAsia="仿宋"/>
          <w:sz w:val="24"/>
          <w:szCs w:val="24"/>
        </w:rPr>
        <w:t>”</w:t>
      </w:r>
      <w:r>
        <w:rPr>
          <w:rFonts w:ascii="Times New Roman" w:hAnsi="Times New Roman" w:eastAsia="仿宋"/>
          <w:color w:val="000000"/>
          <w:sz w:val="24"/>
          <w:szCs w:val="24"/>
        </w:rPr>
        <w:t>的原则，遵循</w:t>
      </w:r>
      <w:r>
        <w:rPr>
          <w:rFonts w:ascii="仿宋" w:hAnsi="仿宋" w:eastAsia="仿宋"/>
          <w:sz w:val="24"/>
          <w:szCs w:val="24"/>
        </w:rPr>
        <w:t>“</w:t>
      </w:r>
      <w:r>
        <w:rPr>
          <w:rFonts w:ascii="Times New Roman" w:hAnsi="Times New Roman" w:eastAsia="仿宋"/>
          <w:color w:val="000000"/>
          <w:sz w:val="24"/>
          <w:szCs w:val="24"/>
        </w:rPr>
        <w:t>人员属于谁，谁就对该人员的安全生产负责；场所属于谁，谁就要对此场所的安全生产负责；业务属于谁，谁就要对业务范围内的安全负责</w:t>
      </w:r>
      <w:r>
        <w:rPr>
          <w:rFonts w:ascii="仿宋" w:hAnsi="仿宋" w:eastAsia="仿宋"/>
          <w:sz w:val="24"/>
          <w:szCs w:val="24"/>
        </w:rPr>
        <w:t>”</w:t>
      </w:r>
      <w:r>
        <w:rPr>
          <w:rFonts w:ascii="Times New Roman" w:hAnsi="Times New Roman" w:eastAsia="仿宋"/>
          <w:color w:val="000000"/>
          <w:sz w:val="24"/>
          <w:szCs w:val="24"/>
        </w:rPr>
        <w:t>的责任划分，</w:t>
      </w:r>
      <w:r>
        <w:rPr>
          <w:rFonts w:ascii="Times New Roman" w:hAnsi="Times New Roman" w:eastAsia="仿宋"/>
          <w:sz w:val="24"/>
          <w:szCs w:val="24"/>
        </w:rPr>
        <w:t>逐级建立实验室安全责任制度，明确实验工作的安全负责人，层层签订安全责任书，将责任落实到每一个岗位</w:t>
      </w:r>
      <w:r>
        <w:rPr>
          <w:rFonts w:hint="eastAsia" w:ascii="Times New Roman" w:hAnsi="Times New Roman" w:eastAsia="仿宋"/>
          <w:sz w:val="24"/>
          <w:szCs w:val="24"/>
        </w:rPr>
        <w:t>、</w:t>
      </w:r>
      <w:r>
        <w:rPr>
          <w:rFonts w:ascii="Times New Roman" w:hAnsi="Times New Roman" w:eastAsia="仿宋"/>
          <w:sz w:val="24"/>
          <w:szCs w:val="24"/>
        </w:rPr>
        <w:t>每一个人</w:t>
      </w:r>
      <w:r>
        <w:rPr>
          <w:rFonts w:hint="eastAsia" w:ascii="Times New Roman" w:hAnsi="Times New Roman" w:eastAsia="仿宋"/>
          <w:sz w:val="24"/>
          <w:szCs w:val="24"/>
        </w:rPr>
        <w:t>和每一个时间段</w:t>
      </w:r>
      <w:r>
        <w:rPr>
          <w:rFonts w:ascii="Times New Roman" w:hAnsi="Times New Roman" w:eastAsia="仿宋"/>
          <w:sz w:val="24"/>
          <w:szCs w:val="24"/>
        </w:rPr>
        <w:t>。</w:t>
      </w:r>
    </w:p>
    <w:p>
      <w:pPr>
        <w:adjustRightInd w:val="0"/>
        <w:snapToGrid w:val="0"/>
        <w:spacing w:line="312" w:lineRule="auto"/>
        <w:ind w:firstLine="480" w:firstLineChars="200"/>
        <w:rPr>
          <w:rFonts w:ascii="Times New Roman" w:hAnsi="Times New Roman" w:eastAsia="仿宋"/>
          <w:sz w:val="24"/>
          <w:szCs w:val="24"/>
        </w:rPr>
      </w:pPr>
      <w:r>
        <w:rPr>
          <w:rFonts w:hint="eastAsia" w:ascii="Times New Roman" w:hAnsi="Times New Roman" w:eastAsia="仿宋"/>
          <w:sz w:val="24"/>
          <w:szCs w:val="24"/>
        </w:rPr>
        <w:t>土木与交通</w:t>
      </w:r>
      <w:r>
        <w:rPr>
          <w:rFonts w:ascii="Times New Roman" w:hAnsi="Times New Roman" w:eastAsia="仿宋"/>
          <w:sz w:val="24"/>
          <w:szCs w:val="24"/>
        </w:rPr>
        <w:t>学院所属实验场所开设实验工作时，开展实验工作的职工、开展实验工作的学生、开展实验工作学生的指导老师、开展实验工作外来人员的联系职工等作为实验安全责任人，</w:t>
      </w:r>
      <w:r>
        <w:rPr>
          <w:rFonts w:hint="eastAsia" w:ascii="Times New Roman" w:hAnsi="Times New Roman" w:eastAsia="仿宋"/>
          <w:sz w:val="24"/>
          <w:szCs w:val="24"/>
        </w:rPr>
        <w:t>与</w:t>
      </w:r>
      <w:r>
        <w:rPr>
          <w:rFonts w:ascii="Times New Roman" w:hAnsi="Times New Roman" w:eastAsia="仿宋"/>
          <w:sz w:val="24"/>
          <w:szCs w:val="24"/>
        </w:rPr>
        <w:t>房间责任人及</w:t>
      </w:r>
      <w:r>
        <w:rPr>
          <w:rFonts w:hint="eastAsia" w:ascii="Times New Roman" w:hAnsi="Times New Roman" w:eastAsia="仿宋"/>
          <w:sz w:val="24"/>
          <w:szCs w:val="24"/>
        </w:rPr>
        <w:t>实验室</w:t>
      </w:r>
      <w:r>
        <w:rPr>
          <w:rFonts w:ascii="Times New Roman" w:hAnsi="Times New Roman" w:eastAsia="仿宋"/>
          <w:sz w:val="24"/>
          <w:szCs w:val="24"/>
        </w:rPr>
        <w:t>签订</w:t>
      </w:r>
      <w:r>
        <w:rPr>
          <w:rFonts w:hint="eastAsia" w:ascii="Times New Roman" w:hAnsi="Times New Roman" w:eastAsia="仿宋"/>
          <w:sz w:val="24"/>
          <w:szCs w:val="24"/>
        </w:rPr>
        <w:t>实</w:t>
      </w:r>
      <w:r>
        <w:rPr>
          <w:rFonts w:ascii="Times New Roman" w:hAnsi="Times New Roman" w:eastAsia="仿宋"/>
          <w:sz w:val="24"/>
          <w:szCs w:val="24"/>
        </w:rPr>
        <w:t>验安全责任书。</w:t>
      </w:r>
    </w:p>
    <w:p>
      <w:pPr>
        <w:pStyle w:val="13"/>
        <w:shd w:val="clear" w:color="auto" w:fill="FFFFFF"/>
        <w:adjustRightInd w:val="0"/>
        <w:snapToGrid w:val="0"/>
        <w:spacing w:line="312" w:lineRule="auto"/>
        <w:rPr>
          <w:rFonts w:ascii="Times New Roman" w:hAnsi="Times New Roman" w:eastAsia="仿宋" w:cs="Times New Roman"/>
          <w:b/>
        </w:rPr>
      </w:pPr>
      <w:r>
        <w:rPr>
          <w:rFonts w:ascii="Times New Roman" w:hAnsi="Times New Roman" w:eastAsia="仿宋" w:cs="Times New Roman"/>
          <w:b/>
        </w:rPr>
        <w:t>一、总体目标</w:t>
      </w:r>
    </w:p>
    <w:p>
      <w:pPr>
        <w:pStyle w:val="13"/>
        <w:shd w:val="clear" w:color="auto" w:fill="FFFFFF"/>
        <w:adjustRightInd w:val="0"/>
        <w:snapToGrid w:val="0"/>
        <w:spacing w:line="312" w:lineRule="auto"/>
        <w:ind w:firstLine="480" w:firstLineChars="200"/>
        <w:rPr>
          <w:rFonts w:ascii="Times New Roman" w:hAnsi="Times New Roman" w:eastAsia="仿宋" w:cs="Times New Roman"/>
        </w:rPr>
      </w:pPr>
      <w:r>
        <w:rPr>
          <w:rFonts w:ascii="Times New Roman" w:hAnsi="Times New Roman" w:eastAsia="仿宋" w:cs="Times New Roman"/>
        </w:rPr>
        <w:t>在房间责任人</w:t>
      </w:r>
      <w:r>
        <w:rPr>
          <w:rFonts w:hint="eastAsia" w:ascii="Times New Roman" w:hAnsi="Times New Roman" w:eastAsia="仿宋" w:cs="Times New Roman"/>
        </w:rPr>
        <w:t>的监督管理</w:t>
      </w:r>
      <w:r>
        <w:rPr>
          <w:rFonts w:ascii="Times New Roman" w:hAnsi="Times New Roman" w:eastAsia="仿宋" w:cs="Times New Roman"/>
        </w:rPr>
        <w:t>下，确保实验过程中房间内及邻近区域不发生安全隐患、整改不到位</w:t>
      </w:r>
      <w:r>
        <w:rPr>
          <w:rFonts w:hint="eastAsia" w:ascii="Times New Roman" w:hAnsi="Times New Roman" w:eastAsia="仿宋" w:cs="Times New Roman"/>
        </w:rPr>
        <w:t>现象</w:t>
      </w:r>
      <w:r>
        <w:rPr>
          <w:rFonts w:ascii="Times New Roman" w:hAnsi="Times New Roman" w:eastAsia="仿宋" w:cs="Times New Roman"/>
        </w:rPr>
        <w:t>或安全责任事故。</w:t>
      </w:r>
    </w:p>
    <w:p>
      <w:pPr>
        <w:pStyle w:val="13"/>
        <w:shd w:val="clear" w:color="auto" w:fill="FFFFFF"/>
        <w:adjustRightInd w:val="0"/>
        <w:snapToGrid w:val="0"/>
        <w:spacing w:line="312" w:lineRule="auto"/>
        <w:rPr>
          <w:rFonts w:ascii="Times New Roman" w:hAnsi="Times New Roman" w:eastAsia="仿宋" w:cs="Times New Roman"/>
          <w:bCs/>
        </w:rPr>
      </w:pPr>
      <w:r>
        <w:rPr>
          <w:rFonts w:ascii="Times New Roman" w:hAnsi="Times New Roman" w:eastAsia="仿宋" w:cs="Times New Roman"/>
          <w:bCs/>
        </w:rPr>
        <w:t>二</w:t>
      </w:r>
      <w:r>
        <w:rPr>
          <w:rStyle w:val="17"/>
          <w:rFonts w:ascii="Times New Roman" w:hAnsi="Times New Roman" w:eastAsia="仿宋" w:cs="Times New Roman"/>
          <w:bCs w:val="0"/>
        </w:rPr>
        <w:t>、安全管理基本要求</w:t>
      </w:r>
    </w:p>
    <w:p>
      <w:pPr>
        <w:pStyle w:val="13"/>
        <w:shd w:val="clear" w:color="auto" w:fill="FFFFFF"/>
        <w:adjustRightInd w:val="0"/>
        <w:snapToGrid w:val="0"/>
        <w:spacing w:line="312" w:lineRule="auto"/>
        <w:rPr>
          <w:rFonts w:ascii="Times New Roman" w:hAnsi="Times New Roman" w:eastAsia="仿宋" w:cs="Times New Roman"/>
          <w:color w:val="FF0000"/>
        </w:rPr>
      </w:pPr>
      <w:r>
        <w:rPr>
          <w:rFonts w:ascii="Times New Roman" w:hAnsi="Times New Roman" w:eastAsia="仿宋" w:cs="Times New Roman"/>
        </w:rPr>
        <w:t xml:space="preserve">    </w:t>
      </w:r>
      <w:r>
        <w:rPr>
          <w:rFonts w:hint="eastAsia" w:ascii="Times New Roman" w:hAnsi="Times New Roman" w:eastAsia="仿宋" w:cs="Times New Roman"/>
        </w:rPr>
        <w:t>（1</w:t>
      </w:r>
      <w:r>
        <w:rPr>
          <w:rFonts w:ascii="Times New Roman" w:hAnsi="Times New Roman" w:eastAsia="仿宋" w:cs="Times New Roman"/>
        </w:rPr>
        <w:t>）起草实验室安全工作计划并实施；</w:t>
      </w:r>
      <w:r>
        <w:rPr>
          <w:rFonts w:hint="eastAsia" w:ascii="Times New Roman" w:hAnsi="Times New Roman" w:eastAsia="仿宋" w:cs="Times New Roman"/>
        </w:rPr>
        <w:t>配合学校、学院及实验室，</w:t>
      </w:r>
      <w:r>
        <w:rPr>
          <w:rFonts w:ascii="Times New Roman" w:hAnsi="Times New Roman" w:eastAsia="仿宋" w:cs="Times New Roman"/>
        </w:rPr>
        <w:t>定期、不定期开展实验室安全检查，并落实隐患整改工作，对于拒不整改或出现严重安全问题的人员，应予以禁入。</w:t>
      </w:r>
    </w:p>
    <w:p>
      <w:pPr>
        <w:pStyle w:val="13"/>
        <w:shd w:val="clear" w:color="auto" w:fill="FFFFFF"/>
        <w:adjustRightInd w:val="0"/>
        <w:snapToGrid w:val="0"/>
        <w:spacing w:line="312" w:lineRule="auto"/>
        <w:rPr>
          <w:rFonts w:ascii="Times New Roman" w:hAnsi="Times New Roman" w:eastAsia="仿宋" w:cs="Times New Roman"/>
          <w:color w:val="FF0000"/>
        </w:rPr>
      </w:pPr>
      <w:r>
        <w:rPr>
          <w:rFonts w:ascii="Times New Roman" w:hAnsi="Times New Roman" w:eastAsia="仿宋" w:cs="Times New Roman"/>
          <w:color w:val="FF0000"/>
        </w:rPr>
        <w:t xml:space="preserve">    </w:t>
      </w:r>
      <w:r>
        <w:rPr>
          <w:rFonts w:ascii="Times New Roman" w:hAnsi="Times New Roman" w:eastAsia="仿宋" w:cs="Times New Roman"/>
        </w:rPr>
        <w:t>（</w:t>
      </w:r>
      <w:r>
        <w:rPr>
          <w:rFonts w:hint="eastAsia" w:ascii="Times New Roman" w:hAnsi="Times New Roman" w:eastAsia="仿宋" w:cs="Times New Roman"/>
        </w:rPr>
        <w:t>2</w:t>
      </w:r>
      <w:r>
        <w:rPr>
          <w:rFonts w:ascii="Times New Roman" w:hAnsi="Times New Roman" w:eastAsia="仿宋" w:cs="Times New Roman"/>
        </w:rPr>
        <w:t>）负责与实验安全相关规章制度（包括实验指导书、操作规程、安全规程、应急预案、实验允许制度、值班制度等）的建设，组织、督促所有相关人员做好实验安全工作；根据各级管理部门的要求，做好安全信息的汇总、上报等工作。</w:t>
      </w:r>
    </w:p>
    <w:p>
      <w:pPr>
        <w:pStyle w:val="13"/>
        <w:shd w:val="clear" w:color="auto" w:fill="FFFFFF"/>
        <w:adjustRightInd w:val="0"/>
        <w:snapToGrid w:val="0"/>
        <w:spacing w:line="312" w:lineRule="auto"/>
        <w:rPr>
          <w:rFonts w:ascii="Times New Roman" w:hAnsi="Times New Roman" w:eastAsia="仿宋" w:cs="Times New Roman"/>
          <w:color w:val="FF0000"/>
        </w:rPr>
      </w:pPr>
      <w:r>
        <w:rPr>
          <w:rFonts w:ascii="Times New Roman" w:hAnsi="Times New Roman" w:eastAsia="仿宋" w:cs="Times New Roman"/>
          <w:color w:val="FF0000"/>
        </w:rPr>
        <w:t xml:space="preserve">    </w:t>
      </w:r>
      <w:r>
        <w:rPr>
          <w:rFonts w:ascii="Times New Roman" w:hAnsi="Times New Roman" w:eastAsia="仿宋" w:cs="Times New Roman"/>
        </w:rPr>
        <w:t>（</w:t>
      </w:r>
      <w:r>
        <w:rPr>
          <w:rFonts w:hint="eastAsia" w:ascii="Times New Roman" w:hAnsi="Times New Roman" w:eastAsia="仿宋" w:cs="Times New Roman"/>
        </w:rPr>
        <w:t>3</w:t>
      </w:r>
      <w:r>
        <w:rPr>
          <w:rFonts w:ascii="Times New Roman" w:hAnsi="Times New Roman" w:eastAsia="仿宋" w:cs="Times New Roman"/>
        </w:rPr>
        <w:t>）对自身在实验室工作等所有活动的实验室安全工作和自身安全负有责任。须遵循各项安全管理制度，严格按照实验操作规程或实验指导书开展实验，配合各级安全责任人和管理员做好实验室安全工作，排除安全隐患，避免安全事故的发生。固定人员管理好临时来访人员。</w:t>
      </w:r>
    </w:p>
    <w:p>
      <w:pPr>
        <w:pStyle w:val="13"/>
        <w:shd w:val="clear" w:color="auto" w:fill="FFFFFF"/>
        <w:adjustRightInd w:val="0"/>
        <w:snapToGrid w:val="0"/>
        <w:spacing w:line="312" w:lineRule="auto"/>
        <w:rPr>
          <w:rFonts w:ascii="Times New Roman" w:hAnsi="Times New Roman" w:eastAsia="仿宋" w:cs="Times New Roman"/>
        </w:rPr>
      </w:pPr>
      <w:r>
        <w:rPr>
          <w:rFonts w:ascii="Times New Roman" w:hAnsi="Times New Roman" w:eastAsia="仿宋" w:cs="Times New Roman"/>
        </w:rPr>
        <w:t>三</w:t>
      </w:r>
      <w:r>
        <w:rPr>
          <w:rStyle w:val="17"/>
          <w:rFonts w:ascii="Times New Roman" w:hAnsi="Times New Roman" w:eastAsia="仿宋" w:cs="Times New Roman"/>
        </w:rPr>
        <w:t>、实验安全工作基本任务</w:t>
      </w:r>
    </w:p>
    <w:p>
      <w:pPr>
        <w:pStyle w:val="13"/>
        <w:shd w:val="clear" w:color="auto" w:fill="FFFFFF"/>
        <w:adjustRightInd w:val="0"/>
        <w:snapToGrid w:val="0"/>
        <w:spacing w:line="312" w:lineRule="auto"/>
        <w:ind w:firstLine="480" w:firstLineChars="200"/>
        <w:rPr>
          <w:rFonts w:ascii="Times New Roman" w:hAnsi="Times New Roman" w:eastAsia="仿宋" w:cs="Times New Roman"/>
        </w:rPr>
      </w:pPr>
      <w:r>
        <w:rPr>
          <w:rFonts w:ascii="Times New Roman" w:hAnsi="Times New Roman" w:eastAsia="仿宋" w:cs="Times New Roman"/>
        </w:rPr>
        <w:t>（</w:t>
      </w:r>
      <w:r>
        <w:rPr>
          <w:rFonts w:hint="eastAsia" w:ascii="Times New Roman" w:hAnsi="Times New Roman" w:eastAsia="仿宋" w:cs="Times New Roman"/>
        </w:rPr>
        <w:t>1</w:t>
      </w:r>
      <w:r>
        <w:rPr>
          <w:rFonts w:ascii="Times New Roman" w:hAnsi="Times New Roman" w:eastAsia="仿宋" w:cs="Times New Roman"/>
        </w:rPr>
        <w:t>）全面负责实验活动的安全工作。制定活动相关的安全工作计划并组织实施；定期、不定期组织实验室安全自查，并组织落实隐患整改工作，对于拒不整改或出现严重安全问题的，予以暂停或禁止进入实验室；根据各级管理部门的要求，做好安全信息的汇总、上报等工作；配合安全工作要求做好开展实验活动区域内各项相关工作。</w:t>
      </w:r>
    </w:p>
    <w:p>
      <w:pPr>
        <w:pStyle w:val="13"/>
        <w:shd w:val="clear" w:color="auto" w:fill="FFFFFF"/>
        <w:adjustRightInd w:val="0"/>
        <w:snapToGrid w:val="0"/>
        <w:spacing w:line="312" w:lineRule="auto"/>
        <w:ind w:firstLine="480" w:firstLineChars="200"/>
        <w:rPr>
          <w:rFonts w:ascii="Times New Roman" w:hAnsi="Times New Roman" w:eastAsia="仿宋" w:cs="Times New Roman"/>
        </w:rPr>
      </w:pPr>
      <w:r>
        <w:rPr>
          <w:rFonts w:ascii="Times New Roman" w:hAnsi="Times New Roman" w:eastAsia="仿宋" w:cs="Times New Roman"/>
        </w:rPr>
        <w:t>（</w:t>
      </w:r>
      <w:r>
        <w:rPr>
          <w:rFonts w:hint="eastAsia" w:ascii="Times New Roman" w:hAnsi="Times New Roman" w:eastAsia="仿宋" w:cs="Times New Roman"/>
        </w:rPr>
        <w:t>2</w:t>
      </w:r>
      <w:r>
        <w:rPr>
          <w:rFonts w:ascii="Times New Roman" w:hAnsi="Times New Roman" w:eastAsia="仿宋" w:cs="Times New Roman"/>
        </w:rPr>
        <w:t>）落实好自身的实验室安全工作和自身安全责任。掌握相关所有工作的安全技术和安全知识，</w:t>
      </w:r>
      <w:r>
        <w:rPr>
          <w:rFonts w:hint="eastAsia" w:ascii="Times New Roman" w:hAnsi="Times New Roman" w:eastAsia="仿宋" w:cs="Times New Roman"/>
        </w:rPr>
        <w:t>负责</w:t>
      </w:r>
      <w:r>
        <w:rPr>
          <w:rFonts w:ascii="Times New Roman" w:hAnsi="Times New Roman" w:eastAsia="仿宋" w:cs="Times New Roman"/>
        </w:rPr>
        <w:t>所有相关人员的安全警示和安全培训。</w:t>
      </w:r>
    </w:p>
    <w:p>
      <w:pPr>
        <w:pStyle w:val="13"/>
        <w:shd w:val="clear" w:color="auto" w:fill="FFFFFF"/>
        <w:adjustRightInd w:val="0"/>
        <w:snapToGrid w:val="0"/>
        <w:spacing w:line="312" w:lineRule="auto"/>
        <w:ind w:firstLine="480" w:firstLineChars="200"/>
        <w:rPr>
          <w:rFonts w:ascii="Times New Roman" w:hAnsi="Times New Roman" w:eastAsia="仿宋" w:cs="Times New Roman"/>
        </w:rPr>
      </w:pPr>
      <w:r>
        <w:rPr>
          <w:rFonts w:ascii="Times New Roman" w:hAnsi="Times New Roman" w:eastAsia="仿宋" w:cs="Times New Roman"/>
        </w:rPr>
        <w:t>（</w:t>
      </w:r>
      <w:r>
        <w:rPr>
          <w:rFonts w:hint="eastAsia" w:ascii="Times New Roman" w:hAnsi="Times New Roman" w:eastAsia="仿宋" w:cs="Times New Roman"/>
        </w:rPr>
        <w:t>3</w:t>
      </w:r>
      <w:r>
        <w:rPr>
          <w:rFonts w:ascii="Times New Roman" w:hAnsi="Times New Roman" w:eastAsia="仿宋" w:cs="Times New Roman"/>
        </w:rPr>
        <w:t>）须遵循各项安全管理制度，严格按照实验操作规程或实验指导书开展实验，配合各级安全责任人和管理员做好实验室安全工作，排除安全隐患，避免安全事故的发生。</w:t>
      </w:r>
    </w:p>
    <w:p>
      <w:pPr>
        <w:pStyle w:val="13"/>
        <w:shd w:val="clear" w:color="auto" w:fill="FFFFFF"/>
        <w:adjustRightInd w:val="0"/>
        <w:snapToGrid w:val="0"/>
        <w:spacing w:line="312" w:lineRule="auto"/>
        <w:ind w:firstLine="480" w:firstLineChars="200"/>
        <w:rPr>
          <w:rFonts w:ascii="Times New Roman" w:hAnsi="Times New Roman" w:eastAsia="仿宋" w:cs="Times New Roman"/>
        </w:rPr>
      </w:pPr>
      <w:r>
        <w:rPr>
          <w:rFonts w:ascii="Times New Roman" w:hAnsi="Times New Roman" w:eastAsia="仿宋" w:cs="Times New Roman"/>
        </w:rPr>
        <w:t>（</w:t>
      </w:r>
      <w:r>
        <w:rPr>
          <w:rFonts w:hint="eastAsia" w:ascii="Times New Roman" w:hAnsi="Times New Roman" w:eastAsia="仿宋" w:cs="Times New Roman"/>
        </w:rPr>
        <w:t>4</w:t>
      </w:r>
      <w:r>
        <w:rPr>
          <w:rFonts w:ascii="Times New Roman" w:hAnsi="Times New Roman" w:eastAsia="仿宋" w:cs="Times New Roman"/>
        </w:rPr>
        <w:t>）相关</w:t>
      </w:r>
      <w:r>
        <w:rPr>
          <w:rFonts w:hint="eastAsia" w:ascii="Times New Roman" w:hAnsi="Times New Roman" w:eastAsia="仿宋" w:cs="Times New Roman"/>
        </w:rPr>
        <w:t>房间</w:t>
      </w:r>
      <w:r>
        <w:rPr>
          <w:rFonts w:ascii="Times New Roman" w:hAnsi="Times New Roman" w:eastAsia="仿宋" w:cs="Times New Roman"/>
        </w:rPr>
        <w:t>安全设施建设、检查、维护，根据实验特点，明确重点防护类型，做好相应的防护措施，配齐个人实验防护用品。</w:t>
      </w:r>
    </w:p>
    <w:p>
      <w:pPr>
        <w:pStyle w:val="13"/>
        <w:shd w:val="clear" w:color="auto" w:fill="FFFFFF"/>
        <w:adjustRightInd w:val="0"/>
        <w:snapToGrid w:val="0"/>
        <w:spacing w:line="312" w:lineRule="auto"/>
        <w:ind w:firstLine="480" w:firstLineChars="200"/>
        <w:rPr>
          <w:rFonts w:ascii="Times New Roman" w:hAnsi="Times New Roman" w:eastAsia="仿宋" w:cs="Times New Roman"/>
        </w:rPr>
      </w:pPr>
      <w:r>
        <w:rPr>
          <w:rFonts w:ascii="Times New Roman" w:hAnsi="Times New Roman" w:eastAsia="仿宋" w:cs="Times New Roman"/>
        </w:rPr>
        <w:t>（</w:t>
      </w:r>
      <w:r>
        <w:rPr>
          <w:rFonts w:hint="eastAsia" w:ascii="Times New Roman" w:hAnsi="Times New Roman" w:eastAsia="仿宋" w:cs="Times New Roman"/>
        </w:rPr>
        <w:t>5</w:t>
      </w:r>
      <w:r>
        <w:rPr>
          <w:rFonts w:ascii="Times New Roman" w:hAnsi="Times New Roman" w:eastAsia="仿宋" w:cs="Times New Roman"/>
        </w:rPr>
        <w:t>）涉及实验室化学品、生物试剂、实验样本等的管理科学、规范；易制毒危化品、易制爆危化品严格按照公安、环保、应急管理等国家机关部门要求管理，并保证安全使用；特种设备有专人管理，严格按照质监部门要求管理，保证安全使用。</w:t>
      </w:r>
    </w:p>
    <w:p>
      <w:pPr>
        <w:pStyle w:val="13"/>
        <w:shd w:val="clear" w:color="auto" w:fill="FFFFFF"/>
        <w:adjustRightInd w:val="0"/>
        <w:snapToGrid w:val="0"/>
        <w:spacing w:line="312" w:lineRule="auto"/>
        <w:ind w:firstLine="480" w:firstLineChars="200"/>
        <w:rPr>
          <w:rFonts w:ascii="Times New Roman" w:hAnsi="Times New Roman" w:eastAsia="仿宋" w:cs="Times New Roman"/>
        </w:rPr>
      </w:pPr>
      <w:r>
        <w:rPr>
          <w:rFonts w:ascii="Times New Roman" w:hAnsi="Times New Roman" w:eastAsia="仿宋" w:cs="Times New Roman"/>
        </w:rPr>
        <w:t>（</w:t>
      </w:r>
      <w:r>
        <w:rPr>
          <w:rFonts w:hint="eastAsia" w:ascii="Times New Roman" w:hAnsi="Times New Roman" w:eastAsia="仿宋" w:cs="Times New Roman"/>
        </w:rPr>
        <w:t>6</w:t>
      </w:r>
      <w:r>
        <w:rPr>
          <w:rFonts w:ascii="Times New Roman" w:hAnsi="Times New Roman" w:eastAsia="仿宋" w:cs="Times New Roman"/>
        </w:rPr>
        <w:t>）妥善处理实验产生的废液、废渣或过期药品。</w:t>
      </w:r>
    </w:p>
    <w:p>
      <w:pPr>
        <w:pStyle w:val="13"/>
        <w:shd w:val="clear" w:color="auto" w:fill="FFFFFF"/>
        <w:adjustRightInd w:val="0"/>
        <w:snapToGrid w:val="0"/>
        <w:spacing w:line="312" w:lineRule="auto"/>
        <w:ind w:firstLine="480" w:firstLineChars="200"/>
        <w:rPr>
          <w:rFonts w:ascii="Times New Roman" w:hAnsi="Times New Roman" w:eastAsia="仿宋" w:cs="Times New Roman"/>
        </w:rPr>
      </w:pPr>
      <w:r>
        <w:rPr>
          <w:rFonts w:ascii="Times New Roman" w:hAnsi="Times New Roman" w:eastAsia="仿宋" w:cs="Times New Roman"/>
        </w:rPr>
        <w:t>（</w:t>
      </w:r>
      <w:r>
        <w:rPr>
          <w:rFonts w:hint="eastAsia" w:ascii="Times New Roman" w:hAnsi="Times New Roman" w:eastAsia="仿宋" w:cs="Times New Roman"/>
        </w:rPr>
        <w:t>7</w:t>
      </w:r>
      <w:r>
        <w:rPr>
          <w:rFonts w:ascii="Times New Roman" w:hAnsi="Times New Roman" w:eastAsia="仿宋" w:cs="Times New Roman"/>
        </w:rPr>
        <w:t>）应贯彻</w:t>
      </w:r>
      <w:r>
        <w:rPr>
          <w:rFonts w:ascii="仿宋" w:hAnsi="仿宋" w:eastAsia="仿宋" w:cs="Times New Roman"/>
        </w:rPr>
        <w:t>“</w:t>
      </w:r>
      <w:r>
        <w:rPr>
          <w:rFonts w:ascii="Times New Roman" w:hAnsi="Times New Roman" w:eastAsia="仿宋" w:cs="Times New Roman"/>
        </w:rPr>
        <w:t>预防为主</w:t>
      </w:r>
      <w:r>
        <w:rPr>
          <w:rFonts w:ascii="仿宋" w:hAnsi="仿宋" w:eastAsia="仿宋" w:cs="Times New Roman"/>
        </w:rPr>
        <w:t>”</w:t>
      </w:r>
      <w:r>
        <w:rPr>
          <w:rFonts w:ascii="Times New Roman" w:hAnsi="Times New Roman" w:eastAsia="仿宋" w:cs="Times New Roman"/>
        </w:rPr>
        <w:t>的安全工作方针，即重视事故处理，更重视事先预防，努力做到</w:t>
      </w:r>
      <w:r>
        <w:rPr>
          <w:rFonts w:ascii="仿宋" w:hAnsi="仿宋" w:eastAsia="仿宋" w:cs="Times New Roman"/>
        </w:rPr>
        <w:t>“</w:t>
      </w:r>
      <w:r>
        <w:rPr>
          <w:rFonts w:ascii="Times New Roman" w:hAnsi="Times New Roman" w:eastAsia="仿宋" w:cs="Times New Roman"/>
        </w:rPr>
        <w:t>防患于未然</w:t>
      </w:r>
      <w:r>
        <w:rPr>
          <w:rFonts w:ascii="仿宋" w:hAnsi="仿宋" w:eastAsia="仿宋" w:cs="Times New Roman"/>
        </w:rPr>
        <w:t>”</w:t>
      </w:r>
      <w:r>
        <w:rPr>
          <w:rFonts w:ascii="Times New Roman" w:hAnsi="Times New Roman" w:eastAsia="仿宋" w:cs="Times New Roman"/>
        </w:rPr>
        <w:t>。</w:t>
      </w:r>
    </w:p>
    <w:p>
      <w:pPr>
        <w:pStyle w:val="13"/>
        <w:shd w:val="clear" w:color="auto" w:fill="FFFFFF"/>
        <w:spacing w:line="312" w:lineRule="auto"/>
        <w:ind w:firstLine="480" w:firstLineChars="200"/>
        <w:rPr>
          <w:rFonts w:ascii="Times New Roman" w:hAnsi="Times New Roman" w:eastAsia="仿宋" w:cs="Times New Roman"/>
        </w:rPr>
      </w:pPr>
    </w:p>
    <w:p>
      <w:pPr>
        <w:pStyle w:val="13"/>
        <w:shd w:val="clear" w:color="auto" w:fill="FFFFFF"/>
        <w:spacing w:line="312" w:lineRule="auto"/>
        <w:ind w:firstLine="480" w:firstLineChars="200"/>
        <w:rPr>
          <w:rFonts w:ascii="Times New Roman" w:hAnsi="Times New Roman" w:eastAsia="仿宋" w:cs="Times New Roman"/>
        </w:rPr>
      </w:pPr>
    </w:p>
    <w:p>
      <w:pPr>
        <w:pStyle w:val="13"/>
        <w:shd w:val="clear" w:color="auto" w:fill="FFFFFF"/>
        <w:spacing w:line="312" w:lineRule="auto"/>
        <w:ind w:firstLine="480" w:firstLineChars="200"/>
        <w:rPr>
          <w:rFonts w:ascii="Times New Roman" w:hAnsi="Times New Roman" w:eastAsia="仿宋" w:cs="Times New Roman"/>
        </w:rPr>
      </w:pPr>
    </w:p>
    <w:p>
      <w:pPr>
        <w:pStyle w:val="13"/>
        <w:shd w:val="clear" w:color="auto" w:fill="FFFFFF"/>
        <w:spacing w:line="312" w:lineRule="auto"/>
        <w:ind w:firstLine="480" w:firstLineChars="200"/>
        <w:rPr>
          <w:rFonts w:ascii="Times New Roman" w:hAnsi="Times New Roman" w:eastAsia="仿宋" w:cs="Times New Roman"/>
        </w:rPr>
      </w:pPr>
    </w:p>
    <w:p>
      <w:pPr>
        <w:spacing w:line="1440" w:lineRule="exact"/>
        <w:jc w:val="center"/>
        <w:rPr>
          <w:rFonts w:ascii="黑体" w:hAnsi="黑体" w:eastAsia="黑体"/>
          <w:sz w:val="52"/>
          <w:szCs w:val="52"/>
        </w:rPr>
      </w:pPr>
      <w:r>
        <w:rPr>
          <w:rFonts w:hint="eastAsia" w:ascii="黑体" w:hAnsi="黑体" w:eastAsia="黑体"/>
          <w:sz w:val="52"/>
          <w:szCs w:val="52"/>
        </w:rPr>
        <w:t>河北工业大学</w:t>
      </w:r>
      <w:r>
        <w:rPr>
          <w:rFonts w:ascii="Times New Roman" w:hAnsi="Times New Roman" w:eastAsia="黑体"/>
          <w:sz w:val="52"/>
          <w:szCs w:val="52"/>
        </w:rPr>
        <w:t>·</w:t>
      </w:r>
      <w:r>
        <w:rPr>
          <w:rFonts w:hint="eastAsia" w:ascii="黑体" w:hAnsi="黑体" w:eastAsia="黑体"/>
          <w:sz w:val="52"/>
          <w:szCs w:val="52"/>
        </w:rPr>
        <w:t>土木与交通学院</w:t>
      </w:r>
    </w:p>
    <w:p>
      <w:pPr>
        <w:jc w:val="center"/>
        <w:rPr>
          <w:rFonts w:hint="eastAsia" w:ascii="黑体" w:hAnsi="黑体" w:eastAsia="黑体"/>
          <w:sz w:val="52"/>
          <w:szCs w:val="52"/>
        </w:rPr>
      </w:pPr>
      <w:r>
        <w:rPr>
          <w:rFonts w:hint="eastAsia" w:ascii="黑体" w:hAnsi="黑体" w:eastAsia="黑体"/>
          <w:sz w:val="52"/>
          <w:szCs w:val="52"/>
        </w:rPr>
        <w:t>实验安全责任书</w:t>
      </w:r>
    </w:p>
    <w:p>
      <w:pPr>
        <w:jc w:val="center"/>
        <w:rPr>
          <w:rFonts w:hint="default" w:ascii="黑体" w:hAnsi="黑体" w:eastAsia="黑体"/>
          <w:sz w:val="21"/>
          <w:szCs w:val="21"/>
          <w:lang w:val="en-US"/>
        </w:rPr>
      </w:pPr>
      <w:r>
        <w:rPr>
          <w:rFonts w:hint="eastAsia" w:ascii="黑体" w:hAnsi="黑体" w:eastAsia="黑体"/>
          <w:sz w:val="21"/>
          <w:szCs w:val="21"/>
          <w:lang w:eastAsia="zh-CN"/>
        </w:rPr>
        <w:t>（</w:t>
      </w:r>
      <w:r>
        <w:rPr>
          <w:rFonts w:hint="eastAsia" w:ascii="黑体" w:hAnsi="黑体" w:eastAsia="黑体"/>
          <w:sz w:val="21"/>
          <w:szCs w:val="21"/>
          <w:lang w:val="en-US" w:eastAsia="zh-CN"/>
        </w:rPr>
        <w:t>一个房间一张责任书）</w:t>
      </w:r>
    </w:p>
    <w:p>
      <w:pPr>
        <w:spacing w:line="1000" w:lineRule="exact"/>
        <w:jc w:val="left"/>
        <w:rPr>
          <w:rFonts w:ascii="黑体" w:hAnsi="黑体" w:eastAsia="黑体"/>
          <w:sz w:val="28"/>
          <w:szCs w:val="28"/>
        </w:rPr>
      </w:pPr>
      <w:r>
        <w:rPr>
          <w:rFonts w:hint="eastAsia" w:ascii="黑体" w:hAnsi="黑体" w:eastAsia="黑体"/>
          <w:sz w:val="28"/>
          <w:szCs w:val="28"/>
        </w:rPr>
        <w:t>实验室房间安全责任人、实验安全责任人：</w:t>
      </w:r>
      <w:r>
        <w:rPr>
          <w:rFonts w:hint="eastAsia" w:ascii="黑体" w:hAnsi="黑体" w:eastAsia="黑体"/>
          <w:sz w:val="28"/>
          <w:szCs w:val="28"/>
          <w:highlight w:val="none"/>
          <w:lang w:eastAsia="zh-CN"/>
        </w:rPr>
        <w:t>（</w:t>
      </w:r>
      <w:r>
        <w:rPr>
          <w:rFonts w:hint="eastAsia" w:ascii="黑体" w:hAnsi="黑体" w:eastAsia="黑体"/>
          <w:sz w:val="28"/>
          <w:szCs w:val="28"/>
          <w:highlight w:val="none"/>
          <w:lang w:val="en-US" w:eastAsia="zh-CN"/>
        </w:rPr>
        <w:t>导师</w:t>
      </w:r>
      <w:r>
        <w:rPr>
          <w:rFonts w:hint="eastAsia" w:ascii="黑体" w:hAnsi="黑体" w:eastAsia="黑体"/>
          <w:sz w:val="28"/>
          <w:szCs w:val="28"/>
          <w:highlight w:val="none"/>
          <w:lang w:eastAsia="zh-CN"/>
        </w:rPr>
        <w:t>）</w:t>
      </w:r>
      <w:r>
        <w:rPr>
          <w:rFonts w:hint="eastAsia" w:ascii="黑体" w:hAnsi="黑体" w:eastAsia="黑体"/>
          <w:sz w:val="28"/>
          <w:szCs w:val="28"/>
          <w:u w:val="single"/>
        </w:rPr>
        <w:t xml:space="preserve"> </w:t>
      </w:r>
      <w:r>
        <w:rPr>
          <w:rFonts w:ascii="黑体" w:hAnsi="黑体" w:eastAsia="黑体"/>
          <w:sz w:val="28"/>
          <w:szCs w:val="28"/>
          <w:u w:val="single"/>
        </w:rPr>
        <w:t xml:space="preserve">       </w:t>
      </w:r>
      <w:r>
        <w:rPr>
          <w:rFonts w:hint="eastAsia" w:ascii="黑体" w:hAnsi="黑体" w:eastAsia="黑体"/>
          <w:sz w:val="28"/>
          <w:szCs w:val="28"/>
          <w:u w:val="single"/>
          <w:lang w:val="en-US" w:eastAsia="zh-CN"/>
        </w:rPr>
        <w:t xml:space="preserve">   </w:t>
      </w:r>
      <w:r>
        <w:rPr>
          <w:rFonts w:ascii="黑体" w:hAnsi="黑体" w:eastAsia="黑体"/>
          <w:sz w:val="28"/>
          <w:szCs w:val="28"/>
          <w:u w:val="single"/>
        </w:rPr>
        <w:t xml:space="preserve">  </w:t>
      </w:r>
    </w:p>
    <w:p>
      <w:pPr>
        <w:spacing w:line="1000" w:lineRule="exact"/>
        <w:jc w:val="left"/>
        <w:rPr>
          <w:rFonts w:ascii="黑体" w:hAnsi="黑体" w:eastAsia="黑体"/>
          <w:sz w:val="28"/>
          <w:szCs w:val="28"/>
        </w:rPr>
      </w:pPr>
      <w:r>
        <w:rPr>
          <w:rFonts w:hint="eastAsia" w:ascii="黑体" w:hAnsi="黑体" w:eastAsia="黑体"/>
          <w:sz w:val="28"/>
          <w:szCs w:val="28"/>
        </w:rPr>
        <w:t>实验参与人员：</w:t>
      </w:r>
      <w:r>
        <w:rPr>
          <w:rFonts w:hint="eastAsia" w:ascii="黑体" w:hAnsi="黑体" w:eastAsia="黑体"/>
          <w:sz w:val="28"/>
          <w:szCs w:val="28"/>
          <w:u w:val="single"/>
        </w:rPr>
        <w:t xml:space="preserve"> </w:t>
      </w:r>
      <w:r>
        <w:rPr>
          <w:rFonts w:ascii="黑体" w:hAnsi="黑体" w:eastAsia="黑体"/>
          <w:sz w:val="28"/>
          <w:szCs w:val="28"/>
          <w:u w:val="single"/>
        </w:rPr>
        <w:t xml:space="preserve">                                            </w:t>
      </w:r>
    </w:p>
    <w:p>
      <w:pPr>
        <w:spacing w:line="1000" w:lineRule="exact"/>
        <w:jc w:val="left"/>
        <w:rPr>
          <w:rFonts w:ascii="黑体" w:hAnsi="黑体" w:eastAsia="黑体"/>
          <w:sz w:val="28"/>
          <w:szCs w:val="28"/>
          <w:u w:val="single"/>
        </w:rPr>
      </w:pPr>
      <w:r>
        <w:rPr>
          <w:rFonts w:hint="eastAsia" w:ascii="黑体" w:hAnsi="黑体" w:eastAsia="黑体"/>
          <w:sz w:val="28"/>
          <w:szCs w:val="28"/>
        </w:rPr>
        <w:t>校区：</w:t>
      </w:r>
      <w:r>
        <w:rPr>
          <w:rFonts w:hint="eastAsia" w:ascii="黑体" w:hAnsi="黑体" w:eastAsia="黑体"/>
          <w:sz w:val="28"/>
          <w:szCs w:val="28"/>
          <w:u w:val="single"/>
        </w:rPr>
        <w:t xml:space="preserve"> </w:t>
      </w:r>
      <w:r>
        <w:rPr>
          <w:rFonts w:ascii="黑体" w:hAnsi="黑体" w:eastAsia="黑体"/>
          <w:sz w:val="28"/>
          <w:szCs w:val="28"/>
          <w:u w:val="single"/>
        </w:rPr>
        <w:t xml:space="preserve">       </w:t>
      </w:r>
      <w:r>
        <w:rPr>
          <w:rFonts w:hint="eastAsia" w:ascii="黑体" w:hAnsi="黑体" w:eastAsia="黑体"/>
          <w:sz w:val="28"/>
          <w:szCs w:val="28"/>
          <w:u w:val="single"/>
        </w:rPr>
        <w:t xml:space="preserve">   </w:t>
      </w:r>
      <w:r>
        <w:rPr>
          <w:rFonts w:ascii="黑体" w:hAnsi="黑体" w:eastAsia="黑体"/>
          <w:sz w:val="28"/>
          <w:szCs w:val="28"/>
          <w:u w:val="single"/>
        </w:rPr>
        <w:t xml:space="preserve">  </w:t>
      </w:r>
      <w:r>
        <w:rPr>
          <w:rFonts w:hint="eastAsia" w:ascii="黑体" w:hAnsi="黑体" w:eastAsia="黑体"/>
          <w:sz w:val="28"/>
          <w:szCs w:val="28"/>
          <w:u w:val="single"/>
        </w:rPr>
        <w:t xml:space="preserve">     </w:t>
      </w:r>
      <w:r>
        <w:rPr>
          <w:rFonts w:ascii="黑体" w:hAnsi="黑体" w:eastAsia="黑体"/>
          <w:sz w:val="28"/>
          <w:szCs w:val="28"/>
          <w:u w:val="single"/>
        </w:rPr>
        <w:t xml:space="preserve">   </w:t>
      </w:r>
      <w:r>
        <w:rPr>
          <w:rFonts w:hint="eastAsia" w:ascii="黑体" w:hAnsi="黑体" w:eastAsia="黑体"/>
          <w:sz w:val="28"/>
          <w:szCs w:val="28"/>
        </w:rPr>
        <w:t>房间号：</w:t>
      </w:r>
      <w:r>
        <w:rPr>
          <w:rFonts w:hint="eastAsia" w:ascii="黑体" w:hAnsi="黑体" w:eastAsia="黑体"/>
          <w:sz w:val="28"/>
          <w:szCs w:val="28"/>
          <w:u w:val="single"/>
        </w:rPr>
        <w:t xml:space="preserve">       </w:t>
      </w:r>
      <w:r>
        <w:rPr>
          <w:rFonts w:ascii="黑体" w:hAnsi="黑体" w:eastAsia="黑体"/>
          <w:sz w:val="28"/>
          <w:szCs w:val="28"/>
          <w:u w:val="single"/>
        </w:rPr>
        <w:t xml:space="preserve">    </w:t>
      </w:r>
      <w:r>
        <w:rPr>
          <w:rFonts w:hint="eastAsia" w:ascii="黑体" w:hAnsi="黑体" w:eastAsia="黑体"/>
          <w:sz w:val="28"/>
          <w:szCs w:val="28"/>
          <w:u w:val="single"/>
        </w:rPr>
        <w:t xml:space="preserve"> </w:t>
      </w:r>
      <w:r>
        <w:rPr>
          <w:rFonts w:ascii="黑体" w:hAnsi="黑体" w:eastAsia="黑体"/>
          <w:sz w:val="28"/>
          <w:szCs w:val="28"/>
          <w:u w:val="single"/>
        </w:rPr>
        <w:t xml:space="preserve">       </w:t>
      </w:r>
      <w:r>
        <w:rPr>
          <w:rFonts w:hint="eastAsia" w:ascii="黑体" w:hAnsi="黑体" w:eastAsia="黑体"/>
          <w:sz w:val="28"/>
          <w:szCs w:val="28"/>
          <w:u w:val="single"/>
        </w:rPr>
        <w:t xml:space="preserve">     </w:t>
      </w:r>
    </w:p>
    <w:p>
      <w:pPr>
        <w:spacing w:line="1000" w:lineRule="exact"/>
        <w:jc w:val="left"/>
        <w:rPr>
          <w:rFonts w:ascii="黑体" w:hAnsi="黑体" w:eastAsia="黑体"/>
          <w:sz w:val="28"/>
          <w:szCs w:val="28"/>
        </w:rPr>
      </w:pPr>
      <w:r>
        <w:rPr>
          <w:rFonts w:hint="eastAsia" w:ascii="黑体" w:hAnsi="黑体" w:eastAsia="黑体"/>
          <w:sz w:val="28"/>
          <w:szCs w:val="28"/>
        </w:rPr>
        <w:t>责任期限：</w:t>
      </w:r>
      <w:r>
        <w:rPr>
          <w:rFonts w:hint="eastAsia" w:ascii="黑体" w:hAnsi="黑体" w:eastAsia="黑体"/>
          <w:sz w:val="28"/>
          <w:szCs w:val="28"/>
          <w:u w:val="single"/>
        </w:rPr>
        <w:t xml:space="preserve"> </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年</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 xml:space="preserve"> </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月</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 xml:space="preserve"> </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日至</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 xml:space="preserve"> </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年</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 xml:space="preserve"> </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月</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 xml:space="preserve">  </w:t>
      </w:r>
      <w:r>
        <w:rPr>
          <w:rFonts w:hint="eastAsia" w:ascii="Times New Roman" w:hAnsi="Times New Roman" w:eastAsia="黑体"/>
          <w:sz w:val="28"/>
          <w:szCs w:val="28"/>
          <w:u w:val="single"/>
        </w:rPr>
        <w:t xml:space="preserve">  </w:t>
      </w:r>
      <w:r>
        <w:rPr>
          <w:rFonts w:ascii="Times New Roman" w:hAnsi="Times New Roman" w:eastAsia="黑体"/>
          <w:sz w:val="28"/>
          <w:szCs w:val="28"/>
          <w:u w:val="single"/>
        </w:rPr>
        <w:t>日</w:t>
      </w:r>
    </w:p>
    <w:p>
      <w:pPr>
        <w:pStyle w:val="13"/>
        <w:shd w:val="clear" w:color="auto" w:fill="FFFFFF"/>
        <w:spacing w:line="312" w:lineRule="auto"/>
        <w:ind w:firstLine="480" w:firstLineChars="200"/>
        <w:rPr>
          <w:rFonts w:ascii="Times New Roman" w:hAnsi="Times New Roman" w:eastAsia="仿宋" w:cs="Times New Roman"/>
        </w:rPr>
      </w:pPr>
      <w:r>
        <w:rPr>
          <w:rFonts w:hint="eastAsia" w:ascii="Times New Roman" w:hAnsi="Times New Roman" w:eastAsia="仿宋" w:cs="Times New Roman"/>
        </w:rPr>
        <w:t>本责任书基于《河北工业大学</w:t>
      </w:r>
      <w:r>
        <w:rPr>
          <w:rFonts w:ascii="Times New Roman" w:hAnsi="Times New Roman" w:eastAsia="仿宋" w:cs="Times New Roman"/>
        </w:rPr>
        <w:t>·</w:t>
      </w:r>
      <w:r>
        <w:rPr>
          <w:rFonts w:hint="eastAsia" w:ascii="Times New Roman" w:hAnsi="Times New Roman" w:eastAsia="仿宋" w:cs="Times New Roman"/>
        </w:rPr>
        <w:t>土木与交通学院实验安全责任要求》（以下简称《责任要求》），签订人已阅读并保证按《责任要求》执行。</w:t>
      </w:r>
    </w:p>
    <w:p>
      <w:pPr>
        <w:pStyle w:val="13"/>
        <w:shd w:val="clear" w:color="auto" w:fill="FFFFFF"/>
        <w:spacing w:line="312" w:lineRule="auto"/>
        <w:ind w:firstLine="480" w:firstLineChars="200"/>
        <w:rPr>
          <w:rFonts w:ascii="Times New Roman" w:hAnsi="Times New Roman" w:eastAsia="仿宋" w:cs="Times New Roman"/>
        </w:rPr>
      </w:pPr>
      <w:r>
        <w:rPr>
          <w:rFonts w:ascii="Times New Roman" w:hAnsi="Times New Roman" w:eastAsia="仿宋" w:cs="Times New Roman"/>
        </w:rPr>
        <w:t>本责任书从</w:t>
      </w:r>
      <w:r>
        <w:rPr>
          <w:rFonts w:hint="eastAsia" w:ascii="Times New Roman" w:hAnsi="Times New Roman" w:eastAsia="仿宋" w:cs="Times New Roman"/>
        </w:rPr>
        <w:t>签订</w:t>
      </w:r>
      <w:r>
        <w:rPr>
          <w:rFonts w:ascii="Times New Roman" w:hAnsi="Times New Roman" w:eastAsia="仿宋" w:cs="Times New Roman"/>
        </w:rPr>
        <w:t>之日起执行；如工作变更由新责任人继续履行职责；原责任人有义务交出相关各种台账、物品、文件资料，接任者和</w:t>
      </w:r>
      <w:r>
        <w:rPr>
          <w:rFonts w:hint="eastAsia" w:ascii="Times New Roman" w:hAnsi="Times New Roman" w:eastAsia="仿宋" w:cs="Times New Roman"/>
        </w:rPr>
        <w:t>实验室</w:t>
      </w:r>
      <w:r>
        <w:rPr>
          <w:rFonts w:ascii="Times New Roman" w:hAnsi="Times New Roman" w:eastAsia="仿宋" w:cs="Times New Roman"/>
        </w:rPr>
        <w:t>重新签订实验</w:t>
      </w:r>
      <w:r>
        <w:rPr>
          <w:rFonts w:hint="eastAsia" w:ascii="Times New Roman" w:hAnsi="Times New Roman" w:eastAsia="仿宋" w:cs="Times New Roman"/>
        </w:rPr>
        <w:t>安全</w:t>
      </w:r>
      <w:r>
        <w:rPr>
          <w:rFonts w:ascii="Times New Roman" w:hAnsi="Times New Roman" w:eastAsia="仿宋" w:cs="Times New Roman"/>
        </w:rPr>
        <w:t>责任书。本责任书纸质版</w:t>
      </w:r>
      <w:r>
        <w:rPr>
          <w:rFonts w:hint="eastAsia" w:ascii="Times New Roman" w:hAnsi="Times New Roman" w:eastAsia="仿宋" w:cs="Times New Roman"/>
        </w:rPr>
        <w:t>1</w:t>
      </w:r>
      <w:r>
        <w:rPr>
          <w:rFonts w:ascii="Times New Roman" w:hAnsi="Times New Roman" w:eastAsia="仿宋" w:cs="Times New Roman"/>
        </w:rPr>
        <w:t>份（</w:t>
      </w:r>
      <w:r>
        <w:rPr>
          <w:rFonts w:hint="eastAsia" w:ascii="Times New Roman" w:hAnsi="Times New Roman" w:eastAsia="仿宋" w:cs="Times New Roman"/>
        </w:rPr>
        <w:t>实验中心留存</w:t>
      </w:r>
      <w:r>
        <w:rPr>
          <w:rFonts w:ascii="Times New Roman" w:hAnsi="Times New Roman" w:eastAsia="仿宋" w:cs="Times New Roman"/>
        </w:rPr>
        <w:t>），</w:t>
      </w:r>
      <w:r>
        <w:rPr>
          <w:rFonts w:hint="eastAsia" w:ascii="Times New Roman" w:hAnsi="Times New Roman" w:eastAsia="仿宋" w:cs="Times New Roman"/>
        </w:rPr>
        <w:t>房间安全责任人、实验安全责任人以及实验参与人员拍照留存纸质版</w:t>
      </w:r>
      <w:r>
        <w:rPr>
          <w:rFonts w:ascii="Times New Roman" w:hAnsi="Times New Roman" w:eastAsia="仿宋" w:cs="Times New Roman"/>
        </w:rPr>
        <w:t>。</w:t>
      </w:r>
    </w:p>
    <w:p>
      <w:pPr>
        <w:ind w:firstLine="560" w:firstLineChars="200"/>
        <w:rPr>
          <w:rFonts w:ascii="仿宋" w:hAnsi="仿宋" w:eastAsia="仿宋" w:cs="宋体"/>
          <w:kern w:val="0"/>
          <w:sz w:val="28"/>
          <w:szCs w:val="28"/>
        </w:rPr>
      </w:pPr>
      <w:r>
        <w:rPr>
          <w:rFonts w:hint="eastAsia" w:ascii="仿宋" w:hAnsi="仿宋" w:eastAsia="仿宋" w:cs="宋体"/>
          <w:kern w:val="0"/>
          <w:sz w:val="28"/>
          <w:szCs w:val="28"/>
        </w:rPr>
        <w:t>房间安全责任人、实验安全责任人</w:t>
      </w:r>
      <w:r>
        <w:rPr>
          <w:rFonts w:hint="eastAsia" w:ascii="仿宋" w:hAnsi="仿宋" w:eastAsia="仿宋" w:cs="宋体"/>
          <w:kern w:val="0"/>
          <w:sz w:val="28"/>
          <w:szCs w:val="28"/>
          <w:highlight w:val="none"/>
          <w:lang w:eastAsia="zh-CN"/>
        </w:rPr>
        <w:t>（</w:t>
      </w:r>
      <w:r>
        <w:rPr>
          <w:rFonts w:hint="eastAsia" w:ascii="仿宋" w:hAnsi="仿宋" w:eastAsia="仿宋" w:cs="宋体"/>
          <w:kern w:val="0"/>
          <w:sz w:val="28"/>
          <w:szCs w:val="28"/>
          <w:highlight w:val="none"/>
          <w:lang w:val="en-US" w:eastAsia="zh-CN"/>
        </w:rPr>
        <w:t>导师）签字</w:t>
      </w:r>
      <w:r>
        <w:rPr>
          <w:rFonts w:hint="eastAsia" w:ascii="仿宋" w:hAnsi="仿宋" w:eastAsia="仿宋" w:cs="宋体"/>
          <w:kern w:val="0"/>
          <w:sz w:val="28"/>
          <w:szCs w:val="28"/>
        </w:rPr>
        <w:t xml:space="preserve">：         </w:t>
      </w:r>
      <w:r>
        <w:rPr>
          <w:rFonts w:ascii="仿宋" w:hAnsi="仿宋" w:eastAsia="仿宋" w:cs="宋体"/>
          <w:kern w:val="0"/>
          <w:sz w:val="28"/>
          <w:szCs w:val="28"/>
        </w:rPr>
        <w:t xml:space="preserve">    </w:t>
      </w:r>
      <w:r>
        <w:rPr>
          <w:rFonts w:hint="eastAsia" w:ascii="仿宋" w:hAnsi="仿宋" w:eastAsia="仿宋" w:cs="宋体"/>
          <w:kern w:val="0"/>
          <w:sz w:val="28"/>
          <w:szCs w:val="28"/>
        </w:rPr>
        <w:t xml:space="preserve"> </w:t>
      </w:r>
    </w:p>
    <w:p>
      <w:pPr>
        <w:ind w:firstLine="560" w:firstLineChars="200"/>
        <w:jc w:val="right"/>
        <w:rPr>
          <w:rFonts w:ascii="仿宋" w:hAnsi="仿宋" w:eastAsia="仿宋" w:cs="宋体"/>
          <w:kern w:val="0"/>
          <w:sz w:val="28"/>
          <w:szCs w:val="28"/>
        </w:rPr>
      </w:pPr>
      <w:r>
        <w:rPr>
          <w:rFonts w:hint="eastAsia" w:ascii="仿宋" w:hAnsi="仿宋" w:eastAsia="仿宋" w:cs="宋体"/>
          <w:kern w:val="0"/>
          <w:sz w:val="28"/>
          <w:szCs w:val="28"/>
        </w:rPr>
        <w:t xml:space="preserve">签署日期： </w:t>
      </w:r>
      <w:r>
        <w:rPr>
          <w:rFonts w:ascii="仿宋" w:hAnsi="仿宋" w:eastAsia="仿宋" w:cs="宋体"/>
          <w:kern w:val="0"/>
          <w:sz w:val="28"/>
          <w:szCs w:val="28"/>
        </w:rPr>
        <w:t xml:space="preserve">         </w:t>
      </w:r>
      <w:r>
        <w:rPr>
          <w:rFonts w:hint="eastAsia" w:ascii="仿宋" w:hAnsi="仿宋" w:eastAsia="仿宋" w:cs="宋体"/>
          <w:kern w:val="0"/>
          <w:sz w:val="28"/>
          <w:szCs w:val="28"/>
        </w:rPr>
        <w:t xml:space="preserve">年 </w:t>
      </w:r>
      <w:r>
        <w:rPr>
          <w:rFonts w:ascii="仿宋" w:hAnsi="仿宋" w:eastAsia="仿宋" w:cs="宋体"/>
          <w:kern w:val="0"/>
          <w:sz w:val="28"/>
          <w:szCs w:val="28"/>
        </w:rPr>
        <w:t xml:space="preserve">  </w:t>
      </w:r>
      <w:r>
        <w:rPr>
          <w:rFonts w:hint="eastAsia" w:ascii="仿宋" w:hAnsi="仿宋" w:eastAsia="仿宋" w:cs="宋体"/>
          <w:kern w:val="0"/>
          <w:sz w:val="28"/>
          <w:szCs w:val="28"/>
        </w:rPr>
        <w:t xml:space="preserve">月 </w:t>
      </w:r>
      <w:r>
        <w:rPr>
          <w:rFonts w:ascii="仿宋" w:hAnsi="仿宋" w:eastAsia="仿宋" w:cs="宋体"/>
          <w:kern w:val="0"/>
          <w:sz w:val="28"/>
          <w:szCs w:val="28"/>
        </w:rPr>
        <w:t xml:space="preserve">   </w:t>
      </w:r>
      <w:r>
        <w:rPr>
          <w:rFonts w:hint="eastAsia" w:ascii="仿宋" w:hAnsi="仿宋" w:eastAsia="仿宋" w:cs="宋体"/>
          <w:kern w:val="0"/>
          <w:sz w:val="28"/>
          <w:szCs w:val="28"/>
        </w:rPr>
        <w:t>日</w:t>
      </w:r>
    </w:p>
    <w:p>
      <w:pPr>
        <w:ind w:firstLine="560" w:firstLineChars="200"/>
        <w:rPr>
          <w:sz w:val="28"/>
          <w:szCs w:val="28"/>
        </w:rPr>
      </w:pPr>
      <w:r>
        <w:rPr>
          <w:rFonts w:hint="eastAsia" w:ascii="仿宋" w:hAnsi="仿宋" w:eastAsia="仿宋" w:cs="宋体"/>
          <w:kern w:val="0"/>
          <w:sz w:val="28"/>
          <w:szCs w:val="28"/>
        </w:rPr>
        <w:t>实验室房间负责老师签字：</w:t>
      </w:r>
    </w:p>
    <w:p>
      <w:pPr>
        <w:ind w:firstLine="560" w:firstLineChars="200"/>
        <w:rPr>
          <w:rFonts w:ascii="仿宋" w:hAnsi="仿宋" w:eastAsia="仿宋" w:cs="宋体"/>
          <w:kern w:val="0"/>
          <w:sz w:val="28"/>
          <w:szCs w:val="28"/>
        </w:rPr>
      </w:pPr>
      <w:r>
        <w:rPr>
          <w:rFonts w:hint="eastAsia" w:ascii="仿宋" w:hAnsi="仿宋" w:eastAsia="仿宋" w:cs="宋体"/>
          <w:kern w:val="0"/>
          <w:sz w:val="28"/>
          <w:szCs w:val="28"/>
        </w:rPr>
        <w:t xml:space="preserve">实验室主任/副主任签字/盖章：   </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ascii="Times New Roman" w:hAnsi="Times New Roman" w:eastAsia="仿宋" w:cs="Times New Roman"/>
          <w:sz w:val="21"/>
          <w:szCs w:val="21"/>
        </w:rPr>
      </w:pPr>
      <w:r>
        <w:rPr>
          <w:rFonts w:ascii="Times New Roman" w:hAnsi="Times New Roman" w:eastAsia="仿宋" w:cs="Times New Roman"/>
          <w:sz w:val="21"/>
          <w:szCs w:val="21"/>
        </w:rPr>
        <w:t>注：</w:t>
      </w:r>
      <w:r>
        <w:rPr>
          <w:rFonts w:hint="eastAsia" w:ascii="Times New Roman" w:hAnsi="Times New Roman" w:eastAsia="仿宋" w:cs="Times New Roman"/>
          <w:sz w:val="21"/>
          <w:szCs w:val="21"/>
        </w:rPr>
        <w:t>1、实验安全责任人为导师，实验期间同时为所占用房间的安全责任人；</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firstLine="420" w:firstLineChars="200"/>
        <w:textAlignment w:val="auto"/>
        <w:rPr>
          <w:rFonts w:ascii="Times New Roman" w:hAnsi="Times New Roman" w:eastAsia="仿宋" w:cs="Times New Roman"/>
          <w:sz w:val="21"/>
          <w:szCs w:val="21"/>
        </w:rPr>
      </w:pPr>
      <w:r>
        <w:rPr>
          <w:rFonts w:hint="eastAsia" w:ascii="Times New Roman" w:hAnsi="Times New Roman" w:eastAsia="仿宋" w:cs="Times New Roman"/>
          <w:sz w:val="21"/>
          <w:szCs w:val="21"/>
        </w:rPr>
        <w:t xml:space="preserve"> </w:t>
      </w:r>
      <w:r>
        <w:rPr>
          <w:rFonts w:ascii="Times New Roman" w:hAnsi="Times New Roman" w:eastAsia="仿宋" w:cs="Times New Roman"/>
          <w:sz w:val="21"/>
          <w:szCs w:val="21"/>
        </w:rPr>
        <w:t xml:space="preserve">   2、实验参与人员，一般为所有参与实验的学生，包括同组人员。</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firstLine="840" w:firstLineChars="400"/>
        <w:textAlignment w:val="auto"/>
        <w:rPr>
          <w:rFonts w:hint="eastAsia" w:ascii="Times New Roman" w:hAnsi="Times New Roman" w:eastAsia="仿宋" w:cs="Times New Roman"/>
          <w:sz w:val="21"/>
          <w:szCs w:val="21"/>
        </w:rPr>
      </w:pPr>
      <w:r>
        <w:rPr>
          <w:rFonts w:hint="eastAsia" w:ascii="Times New Roman" w:hAnsi="Times New Roman" w:eastAsia="仿宋" w:cs="Times New Roman"/>
          <w:sz w:val="21"/>
          <w:szCs w:val="21"/>
        </w:rPr>
        <w:t>3、只打印本页。</w:t>
      </w:r>
    </w:p>
    <w:p>
      <w:pPr>
        <w:pStyle w:val="13"/>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240" w:lineRule="auto"/>
        <w:ind w:firstLine="840" w:firstLineChars="400"/>
        <w:textAlignment w:val="auto"/>
        <w:rPr>
          <w:rFonts w:hint="eastAsia" w:ascii="Times New Roman" w:hAnsi="Times New Roman" w:eastAsia="仿宋" w:cs="Times New Roman"/>
          <w:sz w:val="21"/>
          <w:szCs w:val="21"/>
        </w:rPr>
      </w:pPr>
    </w:p>
    <w:p>
      <w:pPr>
        <w:spacing w:line="400" w:lineRule="exact"/>
        <w:rPr>
          <w:b/>
          <w:bCs/>
          <w:sz w:val="24"/>
        </w:rPr>
      </w:pPr>
      <w:r>
        <w:rPr>
          <w:rFonts w:hint="eastAsia"/>
          <w:b/>
          <w:bCs/>
          <w:sz w:val="24"/>
        </w:rPr>
        <w:t>附件8：《</w:t>
      </w:r>
      <w:r>
        <w:rPr>
          <w:rFonts w:ascii="鏂规灏忔爣瀹嬬?" w:hAnsi="鏂规灏忔爣瀹嬬?" w:eastAsia="鏂规灏忔爣瀹嬬?" w:cs="鏂规灏忔爣瀹嬬?"/>
          <w:kern w:val="0"/>
          <w:sz w:val="28"/>
          <w:szCs w:val="28"/>
          <w:lang w:bidi="ar"/>
        </w:rPr>
        <w:t>土木与交通学院实验教学中心</w:t>
      </w:r>
      <w:r>
        <w:rPr>
          <w:rFonts w:ascii="鏂规灏忔爣瀹嬬?" w:hAnsi="鏂规灏忔爣瀹嬬?" w:eastAsia="等线" w:cs="鏂规灏忔爣瀹嬬?"/>
          <w:kern w:val="0"/>
          <w:sz w:val="28"/>
          <w:szCs w:val="28"/>
          <w:lang w:bidi="ar"/>
        </w:rPr>
        <w:t>大型</w:t>
      </w:r>
      <w:r>
        <w:rPr>
          <w:rFonts w:hint="eastAsia" w:ascii="鏂规灏忔爣瀹嬬?" w:hAnsi="鏂规灏忔爣瀹嬬?" w:eastAsia="等线" w:cs="鏂规灏忔爣瀹嬬?"/>
          <w:kern w:val="0"/>
          <w:sz w:val="28"/>
          <w:szCs w:val="28"/>
          <w:lang w:bidi="ar"/>
        </w:rPr>
        <w:t>废弃构件</w:t>
      </w:r>
      <w:r>
        <w:rPr>
          <w:rFonts w:ascii="鏂规灏忔爣瀹嬬?" w:hAnsi="鏂规灏忔爣瀹嬬?" w:eastAsia="鏂规灏忔爣瀹嬬?" w:cs="鏂规灏忔爣瀹嬬?"/>
          <w:kern w:val="0"/>
          <w:sz w:val="28"/>
          <w:szCs w:val="28"/>
          <w:lang w:bidi="ar"/>
        </w:rPr>
        <w:t>清运费用</w:t>
      </w:r>
      <w:r>
        <w:rPr>
          <w:rFonts w:hint="eastAsia" w:ascii="鏂规灏忔爣瀹嬬?" w:hAnsi="鏂规灏忔爣瀹嬬?" w:eastAsia="鏂规灏忔爣瀹嬬?" w:cs="鏂规灏忔爣瀹嬬?"/>
          <w:kern w:val="0"/>
          <w:sz w:val="28"/>
          <w:szCs w:val="28"/>
          <w:lang w:bidi="ar"/>
        </w:rPr>
        <w:t>登记表</w:t>
      </w:r>
      <w:r>
        <w:rPr>
          <w:rFonts w:hint="eastAsia"/>
          <w:b/>
          <w:bCs/>
          <w:sz w:val="24"/>
        </w:rPr>
        <w:t>》</w:t>
      </w:r>
    </w:p>
    <w:p>
      <w:pPr>
        <w:widowControl/>
        <w:spacing w:line="0" w:lineRule="atLeast"/>
        <w:jc w:val="right"/>
        <w:rPr>
          <w:rFonts w:hint="eastAsia" w:ascii="鏂规灏忔爣瀹嬬?" w:hAnsi="鏂规灏忔爣瀹嬬?" w:eastAsia="等线" w:cs="鏂规灏忔爣瀹嬬?"/>
          <w:kern w:val="0"/>
          <w:szCs w:val="21"/>
          <w:lang w:bidi="ar"/>
        </w:rPr>
      </w:pPr>
      <w:r>
        <w:rPr>
          <w:rFonts w:ascii="鏂规灏忔爣瀹嬬?" w:hAnsi="鏂规灏忔爣瀹嬬?" w:eastAsia="鏂规灏忔爣瀹嬬?" w:cs="鏂规灏忔爣瀹嬬?"/>
          <w:kern w:val="0"/>
          <w:sz w:val="28"/>
          <w:szCs w:val="28"/>
          <w:lang w:bidi="ar"/>
        </w:rPr>
        <w:t>土木与交通学院实验教学中心</w:t>
      </w:r>
      <w:r>
        <w:rPr>
          <w:rFonts w:ascii="鏂规灏忔爣瀹嬬?" w:hAnsi="鏂规灏忔爣瀹嬬?" w:eastAsia="等线" w:cs="鏂规灏忔爣瀹嬬?"/>
          <w:kern w:val="0"/>
          <w:sz w:val="28"/>
          <w:szCs w:val="28"/>
          <w:lang w:bidi="ar"/>
        </w:rPr>
        <w:t>大型</w:t>
      </w:r>
      <w:r>
        <w:rPr>
          <w:rFonts w:hint="eastAsia" w:ascii="鏂规灏忔爣瀹嬬?" w:hAnsi="鏂规灏忔爣瀹嬬?" w:eastAsia="等线" w:cs="鏂规灏忔爣瀹嬬?"/>
          <w:kern w:val="0"/>
          <w:sz w:val="28"/>
          <w:szCs w:val="28"/>
          <w:lang w:bidi="ar"/>
        </w:rPr>
        <w:t>废弃构件</w:t>
      </w:r>
      <w:r>
        <w:rPr>
          <w:rFonts w:ascii="鏂规灏忔爣瀹嬬?" w:hAnsi="鏂规灏忔爣瀹嬬?" w:eastAsia="鏂规灏忔爣瀹嬬?" w:cs="鏂规灏忔爣瀹嬬?"/>
          <w:kern w:val="0"/>
          <w:sz w:val="28"/>
          <w:szCs w:val="28"/>
          <w:lang w:bidi="ar"/>
        </w:rPr>
        <w:t>清运费用</w:t>
      </w:r>
      <w:r>
        <w:rPr>
          <w:rFonts w:hint="eastAsia" w:ascii="鏂规灏忔爣瀹嬬?" w:hAnsi="鏂规灏忔爣瀹嬬?" w:eastAsia="鏂规灏忔爣瀹嬬?" w:cs="鏂规灏忔爣瀹嬬?"/>
          <w:kern w:val="0"/>
          <w:sz w:val="28"/>
          <w:szCs w:val="28"/>
          <w:lang w:bidi="ar"/>
        </w:rPr>
        <w:t>登记表</w:t>
      </w:r>
      <w:r>
        <w:rPr>
          <w:rFonts w:hint="eastAsia" w:ascii="鏂规灏忔爣瀹嬬?" w:hAnsi="鏂规灏忔爣瀹嬬?" w:eastAsia="等线" w:cs="鏂规灏忔爣瀹嬬?"/>
          <w:kern w:val="0"/>
          <w:szCs w:val="21"/>
          <w:lang w:bidi="ar"/>
        </w:rPr>
        <w:t xml:space="preserve"> </w:t>
      </w:r>
      <w:r>
        <w:rPr>
          <w:rFonts w:ascii="鏂规灏忔爣瀹嬬?" w:hAnsi="鏂规灏忔爣瀹嬬?" w:eastAsia="等线" w:cs="鏂规灏忔爣瀹嬬?"/>
          <w:kern w:val="0"/>
          <w:szCs w:val="21"/>
          <w:lang w:bidi="ar"/>
        </w:rPr>
        <w:t xml:space="preserve">   </w:t>
      </w:r>
      <w:r>
        <w:rPr>
          <w:rFonts w:hint="eastAsia" w:ascii="鏂规灏忔爣瀹嬬?" w:hAnsi="鏂规灏忔爣瀹嬬?" w:eastAsia="等线" w:cs="鏂规灏忔爣瀹嬬?"/>
          <w:kern w:val="0"/>
          <w:sz w:val="28"/>
          <w:szCs w:val="28"/>
          <w:lang w:bidi="ar"/>
        </w:rPr>
        <w:t xml:space="preserve">   </w:t>
      </w:r>
      <w:r>
        <w:rPr>
          <w:rFonts w:hint="eastAsia" w:ascii="鏂规灏忔爣瀹嬬?" w:hAnsi="鏂规灏忔爣瀹嬬?" w:eastAsia="等线" w:cs="鏂规灏忔爣瀹嬬?"/>
          <w:kern w:val="0"/>
          <w:szCs w:val="21"/>
          <w:lang w:bidi="ar"/>
        </w:rPr>
        <w:t xml:space="preserve">年 </w:t>
      </w:r>
      <w:r>
        <w:rPr>
          <w:rFonts w:ascii="鏂规灏忔爣瀹嬬?" w:hAnsi="鏂规灏忔爣瀹嬬?" w:eastAsia="等线" w:cs="鏂规灏忔爣瀹嬬?"/>
          <w:kern w:val="0"/>
          <w:szCs w:val="21"/>
          <w:lang w:bidi="ar"/>
        </w:rPr>
        <w:t xml:space="preserve"> 月</w:t>
      </w:r>
      <w:r>
        <w:rPr>
          <w:rFonts w:hint="eastAsia" w:ascii="鏂规灏忔爣瀹嬬?" w:hAnsi="鏂规灏忔爣瀹嬬?" w:eastAsia="等线" w:cs="鏂规灏忔爣瀹嬬?"/>
          <w:kern w:val="0"/>
          <w:szCs w:val="21"/>
          <w:lang w:bidi="ar"/>
        </w:rPr>
        <w:t xml:space="preserve"> </w:t>
      </w:r>
      <w:r>
        <w:rPr>
          <w:rFonts w:ascii="鏂规灏忔爣瀹嬬?" w:hAnsi="鏂规灏忔爣瀹嬬?" w:eastAsia="等线" w:cs="鏂规灏忔爣瀹嬬?"/>
          <w:kern w:val="0"/>
          <w:szCs w:val="21"/>
          <w:lang w:bidi="ar"/>
        </w:rPr>
        <w:t xml:space="preserve"> 日</w:t>
      </w:r>
    </w:p>
    <w:tbl>
      <w:tblPr>
        <w:tblStyle w:val="14"/>
        <w:tblW w:w="10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463"/>
        <w:gridCol w:w="1087"/>
        <w:gridCol w:w="163"/>
        <w:gridCol w:w="262"/>
        <w:gridCol w:w="285"/>
        <w:gridCol w:w="428"/>
        <w:gridCol w:w="567"/>
        <w:gridCol w:w="886"/>
        <w:gridCol w:w="671"/>
        <w:gridCol w:w="428"/>
        <w:gridCol w:w="567"/>
        <w:gridCol w:w="947"/>
        <w:gridCol w:w="754"/>
        <w:gridCol w:w="711"/>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23" w:type="dxa"/>
            <w:gridSpan w:val="2"/>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学生姓名</w:t>
            </w:r>
          </w:p>
        </w:tc>
        <w:tc>
          <w:tcPr>
            <w:tcW w:w="2225" w:type="dxa"/>
            <w:gridSpan w:val="5"/>
            <w:noWrap w:val="0"/>
            <w:tcMar>
              <w:left w:w="11" w:type="dxa"/>
              <w:right w:w="11" w:type="dxa"/>
            </w:tcMar>
            <w:vAlign w:val="center"/>
          </w:tcPr>
          <w:p>
            <w:pPr>
              <w:jc w:val="center"/>
              <w:rPr>
                <w:rFonts w:hint="eastAsia" w:ascii="宋体" w:hAnsi="宋体" w:cs="宋体"/>
                <w:szCs w:val="21"/>
              </w:rPr>
            </w:pPr>
          </w:p>
        </w:tc>
        <w:tc>
          <w:tcPr>
            <w:tcW w:w="567" w:type="dxa"/>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电话</w:t>
            </w:r>
          </w:p>
        </w:tc>
        <w:tc>
          <w:tcPr>
            <w:tcW w:w="1985" w:type="dxa"/>
            <w:gridSpan w:val="3"/>
            <w:noWrap w:val="0"/>
            <w:tcMar>
              <w:left w:w="11" w:type="dxa"/>
              <w:right w:w="11" w:type="dxa"/>
            </w:tcMar>
            <w:vAlign w:val="center"/>
          </w:tcPr>
          <w:p>
            <w:pPr>
              <w:jc w:val="center"/>
              <w:rPr>
                <w:rFonts w:hint="eastAsia" w:ascii="宋体" w:hAnsi="宋体" w:cs="宋体"/>
                <w:szCs w:val="21"/>
              </w:rPr>
            </w:pPr>
          </w:p>
        </w:tc>
        <w:tc>
          <w:tcPr>
            <w:tcW w:w="567" w:type="dxa"/>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导师</w:t>
            </w:r>
          </w:p>
        </w:tc>
        <w:tc>
          <w:tcPr>
            <w:tcW w:w="1701" w:type="dxa"/>
            <w:gridSpan w:val="2"/>
            <w:noWrap w:val="0"/>
            <w:tcMar>
              <w:left w:w="11" w:type="dxa"/>
              <w:right w:w="11" w:type="dxa"/>
            </w:tcMar>
            <w:vAlign w:val="center"/>
          </w:tcPr>
          <w:p>
            <w:pPr>
              <w:jc w:val="center"/>
              <w:rPr>
                <w:rFonts w:hint="eastAsia" w:ascii="宋体" w:hAnsi="宋体" w:cs="宋体"/>
                <w:szCs w:val="21"/>
              </w:rPr>
            </w:pPr>
          </w:p>
        </w:tc>
        <w:tc>
          <w:tcPr>
            <w:tcW w:w="711" w:type="dxa"/>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电话</w:t>
            </w:r>
          </w:p>
        </w:tc>
        <w:tc>
          <w:tcPr>
            <w:tcW w:w="1415" w:type="dxa"/>
            <w:noWrap w:val="0"/>
            <w:tcMar>
              <w:left w:w="11" w:type="dxa"/>
              <w:right w:w="11" w:type="dxa"/>
            </w:tcMar>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23" w:type="dxa"/>
            <w:gridSpan w:val="2"/>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同组学生</w:t>
            </w:r>
          </w:p>
        </w:tc>
        <w:tc>
          <w:tcPr>
            <w:tcW w:w="7045" w:type="dxa"/>
            <w:gridSpan w:val="12"/>
            <w:noWrap w:val="0"/>
            <w:tcMar>
              <w:left w:w="11" w:type="dxa"/>
              <w:right w:w="11" w:type="dxa"/>
            </w:tcMar>
            <w:vAlign w:val="center"/>
          </w:tcPr>
          <w:p>
            <w:pPr>
              <w:jc w:val="center"/>
              <w:rPr>
                <w:rFonts w:hint="eastAsia" w:ascii="宋体" w:hAnsi="宋体" w:cs="宋体"/>
                <w:szCs w:val="21"/>
              </w:rPr>
            </w:pPr>
          </w:p>
        </w:tc>
        <w:tc>
          <w:tcPr>
            <w:tcW w:w="711" w:type="dxa"/>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房间</w:t>
            </w:r>
            <w:r>
              <w:rPr>
                <w:rFonts w:ascii="宋体" w:hAnsi="宋体" w:cs="宋体"/>
                <w:szCs w:val="21"/>
              </w:rPr>
              <w:t>号</w:t>
            </w:r>
          </w:p>
        </w:tc>
        <w:tc>
          <w:tcPr>
            <w:tcW w:w="1415" w:type="dxa"/>
            <w:noWrap w:val="0"/>
            <w:tcMar>
              <w:left w:w="11" w:type="dxa"/>
              <w:right w:w="11" w:type="dxa"/>
            </w:tcMar>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923" w:type="dxa"/>
            <w:gridSpan w:val="2"/>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试验名称</w:t>
            </w:r>
          </w:p>
        </w:tc>
        <w:tc>
          <w:tcPr>
            <w:tcW w:w="9171" w:type="dxa"/>
            <w:gridSpan w:val="14"/>
            <w:noWrap w:val="0"/>
            <w:tcMar>
              <w:left w:w="11" w:type="dxa"/>
              <w:right w:w="11" w:type="dxa"/>
            </w:tcMar>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923" w:type="dxa"/>
            <w:gridSpan w:val="2"/>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构件尺寸及数量</w:t>
            </w:r>
          </w:p>
        </w:tc>
        <w:tc>
          <w:tcPr>
            <w:tcW w:w="9171" w:type="dxa"/>
            <w:gridSpan w:val="14"/>
            <w:noWrap w:val="0"/>
            <w:tcMar>
              <w:left w:w="11" w:type="dxa"/>
              <w:right w:w="11" w:type="dxa"/>
            </w:tcMar>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0" w:type="dxa"/>
            <w:vMerge w:val="restart"/>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费用类别</w:t>
            </w:r>
          </w:p>
        </w:tc>
        <w:tc>
          <w:tcPr>
            <w:tcW w:w="1550" w:type="dxa"/>
            <w:gridSpan w:val="2"/>
            <w:tcBorders>
              <w:bottom w:val="single" w:color="auto" w:sz="4" w:space="0"/>
              <w:right w:val="nil"/>
            </w:tcBorders>
            <w:noWrap w:val="0"/>
            <w:vAlign w:val="center"/>
          </w:tcPr>
          <w:p>
            <w:pPr>
              <w:jc w:val="center"/>
              <w:rPr>
                <w:rFonts w:hint="eastAsia" w:ascii="宋体" w:hAnsi="宋体" w:cs="宋体"/>
                <w:szCs w:val="21"/>
              </w:rPr>
            </w:pPr>
            <w:r>
              <w:rPr>
                <w:rFonts w:hint="eastAsia" w:ascii="宋体" w:hAnsi="宋体" w:cs="宋体"/>
                <w:szCs w:val="21"/>
              </w:rPr>
              <w:t>课题组及时</w:t>
            </w:r>
            <w:r>
              <w:rPr>
                <w:rFonts w:ascii="宋体" w:hAnsi="宋体" w:cs="宋体"/>
                <w:szCs w:val="21"/>
              </w:rPr>
              <w:t>自清</w:t>
            </w:r>
            <w:r>
              <w:rPr>
                <w:rFonts w:hint="eastAsia" w:ascii="宋体" w:hAnsi="宋体" w:cs="宋体"/>
                <w:szCs w:val="21"/>
              </w:rPr>
              <w:t>保证金</w:t>
            </w:r>
          </w:p>
        </w:tc>
        <w:tc>
          <w:tcPr>
            <w:tcW w:w="425" w:type="dxa"/>
            <w:gridSpan w:val="2"/>
            <w:tcBorders>
              <w:left w:val="nil"/>
              <w:bottom w:val="single" w:color="auto" w:sz="4" w:space="0"/>
            </w:tcBorders>
            <w:noWrap w:val="0"/>
            <w:tcMar>
              <w:left w:w="11" w:type="dxa"/>
              <w:right w:w="11" w:type="dxa"/>
            </w:tcMar>
            <w:vAlign w:val="center"/>
          </w:tcPr>
          <w:p>
            <w:pPr>
              <w:jc w:val="center"/>
              <w:rPr>
                <w:rFonts w:ascii="宋体" w:hAnsi="宋体" w:cs="宋体"/>
                <w:szCs w:val="21"/>
              </w:rPr>
            </w:pPr>
            <w:r>
              <w:rPr>
                <w:rFonts w:hint="eastAsia" w:ascii="宋体" w:hAnsi="宋体" w:cs="宋体"/>
                <w:kern w:val="0"/>
                <w:szCs w:val="21"/>
                <w:lang w:bidi="ar"/>
              </w:rPr>
              <w:t>□</w:t>
            </w:r>
          </w:p>
        </w:tc>
        <w:tc>
          <w:tcPr>
            <w:tcW w:w="2166" w:type="dxa"/>
            <w:gridSpan w:val="4"/>
            <w:noWrap w:val="0"/>
            <w:vAlign w:val="bottom"/>
          </w:tcPr>
          <w:p>
            <w:pPr>
              <w:jc w:val="center"/>
              <w:rPr>
                <w:rFonts w:ascii="宋体" w:hAnsi="宋体" w:cs="宋体"/>
                <w:szCs w:val="21"/>
              </w:rPr>
            </w:pPr>
            <w:r>
              <w:rPr>
                <w:rFonts w:hint="eastAsia" w:ascii="宋体" w:hAnsi="宋体" w:cs="宋体"/>
                <w:szCs w:val="21"/>
              </w:rPr>
              <w:t>小写</w:t>
            </w:r>
            <w:r>
              <w:rPr>
                <w:rFonts w:ascii="宋体" w:hAnsi="宋体" w:cs="宋体"/>
                <w:szCs w:val="21"/>
              </w:rPr>
              <w:t>：</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元</w:t>
            </w:r>
          </w:p>
        </w:tc>
        <w:tc>
          <w:tcPr>
            <w:tcW w:w="5493" w:type="dxa"/>
            <w:gridSpan w:val="7"/>
            <w:noWrap w:val="0"/>
            <w:vAlign w:val="bottom"/>
          </w:tcPr>
          <w:p>
            <w:pPr>
              <w:jc w:val="center"/>
              <w:rPr>
                <w:rFonts w:hint="eastAsia" w:ascii="宋体" w:hAnsi="宋体" w:cs="宋体"/>
                <w:szCs w:val="21"/>
              </w:rPr>
            </w:pPr>
            <w:r>
              <w:rPr>
                <w:rFonts w:hint="eastAsia" w:ascii="宋体" w:hAnsi="宋体" w:cs="宋体"/>
                <w:szCs w:val="21"/>
              </w:rPr>
              <w:t>大写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万</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仟</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佰</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拾</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60" w:type="dxa"/>
            <w:vMerge w:val="continue"/>
            <w:noWrap w:val="0"/>
            <w:tcMar>
              <w:left w:w="11" w:type="dxa"/>
              <w:right w:w="11" w:type="dxa"/>
            </w:tcMar>
            <w:vAlign w:val="center"/>
          </w:tcPr>
          <w:p>
            <w:pPr>
              <w:jc w:val="center"/>
              <w:rPr>
                <w:rFonts w:hint="eastAsia" w:ascii="宋体" w:hAnsi="宋体" w:cs="宋体"/>
                <w:szCs w:val="21"/>
              </w:rPr>
            </w:pPr>
          </w:p>
        </w:tc>
        <w:tc>
          <w:tcPr>
            <w:tcW w:w="1550" w:type="dxa"/>
            <w:gridSpan w:val="2"/>
            <w:tcBorders>
              <w:right w:val="nil"/>
            </w:tcBorders>
            <w:noWrap w:val="0"/>
            <w:vAlign w:val="center"/>
          </w:tcPr>
          <w:p>
            <w:pPr>
              <w:jc w:val="center"/>
              <w:rPr>
                <w:rFonts w:hint="eastAsia" w:ascii="宋体" w:hAnsi="宋体" w:cs="宋体"/>
                <w:szCs w:val="21"/>
              </w:rPr>
            </w:pPr>
            <w:r>
              <w:rPr>
                <w:rFonts w:hint="eastAsia" w:ascii="宋体" w:hAnsi="宋体" w:cs="宋体"/>
                <w:szCs w:val="21"/>
              </w:rPr>
              <w:t>实验室</w:t>
            </w:r>
            <w:r>
              <w:rPr>
                <w:rFonts w:ascii="宋体" w:hAnsi="宋体" w:cs="宋体"/>
                <w:szCs w:val="21"/>
              </w:rPr>
              <w:t>代为清理（</w:t>
            </w:r>
            <w:r>
              <w:rPr>
                <w:rFonts w:hint="eastAsia" w:ascii="宋体" w:hAnsi="宋体" w:cs="宋体"/>
                <w:szCs w:val="21"/>
              </w:rPr>
              <w:t>预缴金额</w:t>
            </w:r>
            <w:r>
              <w:rPr>
                <w:rFonts w:ascii="宋体" w:hAnsi="宋体" w:cs="宋体"/>
                <w:szCs w:val="21"/>
              </w:rPr>
              <w:t>）</w:t>
            </w:r>
          </w:p>
        </w:tc>
        <w:tc>
          <w:tcPr>
            <w:tcW w:w="425" w:type="dxa"/>
            <w:gridSpan w:val="2"/>
            <w:tcBorders>
              <w:left w:val="nil"/>
            </w:tcBorders>
            <w:noWrap w:val="0"/>
            <w:tcMar>
              <w:left w:w="11" w:type="dxa"/>
              <w:right w:w="11" w:type="dxa"/>
            </w:tcMar>
            <w:vAlign w:val="center"/>
          </w:tcPr>
          <w:p>
            <w:pPr>
              <w:jc w:val="center"/>
              <w:rPr>
                <w:rFonts w:hint="eastAsia" w:ascii="宋体" w:hAnsi="宋体" w:cs="宋体"/>
                <w:szCs w:val="21"/>
              </w:rPr>
            </w:pPr>
            <w:r>
              <w:rPr>
                <w:rFonts w:hint="eastAsia" w:ascii="宋体" w:hAnsi="宋体" w:cs="宋体"/>
                <w:kern w:val="0"/>
                <w:szCs w:val="21"/>
                <w:lang w:bidi="ar"/>
              </w:rPr>
              <w:t>□</w:t>
            </w:r>
          </w:p>
        </w:tc>
        <w:tc>
          <w:tcPr>
            <w:tcW w:w="2166" w:type="dxa"/>
            <w:gridSpan w:val="4"/>
            <w:noWrap w:val="0"/>
            <w:vAlign w:val="bottom"/>
          </w:tcPr>
          <w:p>
            <w:pPr>
              <w:jc w:val="center"/>
              <w:rPr>
                <w:rFonts w:hint="eastAsia" w:ascii="宋体" w:hAnsi="宋体" w:cs="宋体"/>
                <w:szCs w:val="21"/>
              </w:rPr>
            </w:pPr>
            <w:r>
              <w:rPr>
                <w:rFonts w:hint="eastAsia" w:ascii="宋体" w:hAnsi="宋体" w:cs="宋体"/>
                <w:szCs w:val="21"/>
              </w:rPr>
              <w:t>小写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元</w:t>
            </w:r>
          </w:p>
        </w:tc>
        <w:tc>
          <w:tcPr>
            <w:tcW w:w="5493" w:type="dxa"/>
            <w:gridSpan w:val="7"/>
            <w:noWrap w:val="0"/>
            <w:vAlign w:val="bottom"/>
          </w:tcPr>
          <w:p>
            <w:pPr>
              <w:jc w:val="center"/>
              <w:rPr>
                <w:rFonts w:hint="eastAsia" w:ascii="宋体" w:hAnsi="宋体" w:cs="宋体"/>
                <w:szCs w:val="21"/>
              </w:rPr>
            </w:pPr>
            <w:r>
              <w:rPr>
                <w:rFonts w:hint="eastAsia" w:ascii="宋体" w:hAnsi="宋体" w:cs="宋体"/>
                <w:szCs w:val="21"/>
              </w:rPr>
              <w:t>大写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万</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仟</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佰</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拾</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460" w:type="dxa"/>
            <w:vMerge w:val="continue"/>
            <w:noWrap w:val="0"/>
            <w:tcMar>
              <w:left w:w="11" w:type="dxa"/>
              <w:right w:w="11" w:type="dxa"/>
            </w:tcMar>
            <w:vAlign w:val="center"/>
          </w:tcPr>
          <w:p>
            <w:pPr>
              <w:jc w:val="center"/>
              <w:rPr>
                <w:rFonts w:hint="eastAsia" w:ascii="宋体" w:hAnsi="宋体" w:cs="宋体"/>
                <w:szCs w:val="21"/>
              </w:rPr>
            </w:pPr>
          </w:p>
        </w:tc>
        <w:tc>
          <w:tcPr>
            <w:tcW w:w="4812" w:type="dxa"/>
            <w:gridSpan w:val="9"/>
            <w:noWrap w:val="0"/>
            <w:vAlign w:val="center"/>
          </w:tcPr>
          <w:p>
            <w:pPr>
              <w:jc w:val="left"/>
              <w:rPr>
                <w:rFonts w:ascii="宋体" w:hAnsi="宋体" w:cs="宋体"/>
                <w:szCs w:val="21"/>
              </w:rPr>
            </w:pPr>
            <w:r>
              <w:rPr>
                <w:rFonts w:hint="eastAsia" w:ascii="宋体" w:hAnsi="宋体" w:cs="宋体"/>
                <w:szCs w:val="21"/>
              </w:rPr>
              <w:t>实验室</w:t>
            </w:r>
            <w:r>
              <w:rPr>
                <w:rFonts w:ascii="宋体" w:hAnsi="宋体" w:cs="宋体"/>
                <w:szCs w:val="21"/>
              </w:rPr>
              <w:t>管理员：</w:t>
            </w:r>
          </w:p>
          <w:p>
            <w:pPr>
              <w:jc w:val="left"/>
              <w:rPr>
                <w:rFonts w:ascii="宋体" w:hAnsi="宋体" w:cs="宋体"/>
                <w:szCs w:val="21"/>
              </w:rPr>
            </w:pPr>
          </w:p>
          <w:p>
            <w:pPr>
              <w:jc w:val="right"/>
              <w:rPr>
                <w:rFonts w:hint="eastAsia" w:ascii="宋体" w:hAnsi="宋体" w:cs="宋体"/>
                <w:szCs w:val="21"/>
              </w:rPr>
            </w:pPr>
            <w:r>
              <w:rPr>
                <w:rFonts w:hint="eastAsia" w:ascii="宋体" w:hAnsi="宋体" w:cs="宋体"/>
                <w:szCs w:val="21"/>
              </w:rPr>
              <w:t>（签字）</w:t>
            </w:r>
          </w:p>
          <w:p>
            <w:pPr>
              <w:jc w:val="right"/>
              <w:rPr>
                <w:rFonts w:hint="eastAsia" w:ascii="宋体" w:hAnsi="宋体" w:cs="宋体"/>
                <w:szCs w:val="21"/>
              </w:rPr>
            </w:pPr>
            <w:r>
              <w:rPr>
                <w:rFonts w:hint="eastAsia" w:ascii="宋体" w:hAnsi="宋体" w:cs="宋体"/>
                <w:szCs w:val="21"/>
              </w:rPr>
              <w:t xml:space="preserve">年 </w:t>
            </w:r>
            <w:r>
              <w:rPr>
                <w:rFonts w:ascii="宋体" w:hAnsi="宋体" w:cs="宋体"/>
                <w:szCs w:val="21"/>
              </w:rPr>
              <w:t xml:space="preserve"> 月</w:t>
            </w:r>
            <w:r>
              <w:rPr>
                <w:rFonts w:hint="eastAsia" w:ascii="宋体" w:hAnsi="宋体" w:cs="宋体"/>
                <w:szCs w:val="21"/>
              </w:rPr>
              <w:t xml:space="preserve">  </w:t>
            </w:r>
            <w:r>
              <w:rPr>
                <w:rFonts w:ascii="宋体" w:hAnsi="宋体" w:cs="宋体"/>
                <w:szCs w:val="21"/>
              </w:rPr>
              <w:t>日</w:t>
            </w:r>
          </w:p>
        </w:tc>
        <w:tc>
          <w:tcPr>
            <w:tcW w:w="4822" w:type="dxa"/>
            <w:gridSpan w:val="6"/>
            <w:noWrap w:val="0"/>
            <w:tcMar>
              <w:left w:w="11" w:type="dxa"/>
              <w:right w:w="11" w:type="dxa"/>
            </w:tcMar>
            <w:vAlign w:val="center"/>
          </w:tcPr>
          <w:p>
            <w:pPr>
              <w:jc w:val="left"/>
              <w:rPr>
                <w:rFonts w:ascii="宋体" w:hAnsi="宋体" w:cs="宋体"/>
                <w:szCs w:val="21"/>
              </w:rPr>
            </w:pPr>
            <w:r>
              <w:rPr>
                <w:rFonts w:hint="eastAsia" w:ascii="宋体" w:hAnsi="宋体" w:cs="宋体"/>
                <w:szCs w:val="21"/>
              </w:rPr>
              <w:t>学院办公室收款人</w:t>
            </w:r>
            <w:r>
              <w:rPr>
                <w:rFonts w:ascii="宋体" w:hAnsi="宋体" w:cs="宋体"/>
                <w:szCs w:val="21"/>
              </w:rPr>
              <w:t>：</w:t>
            </w:r>
          </w:p>
          <w:p>
            <w:pPr>
              <w:jc w:val="left"/>
              <w:rPr>
                <w:rFonts w:ascii="宋体" w:hAnsi="宋体" w:cs="宋体"/>
                <w:szCs w:val="21"/>
              </w:rPr>
            </w:pPr>
          </w:p>
          <w:p>
            <w:pPr>
              <w:jc w:val="right"/>
              <w:rPr>
                <w:rFonts w:ascii="宋体" w:hAnsi="宋体" w:cs="宋体"/>
                <w:szCs w:val="21"/>
              </w:rPr>
            </w:pPr>
            <w:r>
              <w:rPr>
                <w:rFonts w:hint="eastAsia" w:ascii="宋体" w:hAnsi="宋体" w:cs="宋体"/>
                <w:szCs w:val="21"/>
              </w:rPr>
              <w:t>（签字）</w:t>
            </w:r>
          </w:p>
          <w:p>
            <w:pPr>
              <w:jc w:val="right"/>
              <w:rPr>
                <w:rFonts w:hint="eastAsia" w:ascii="宋体" w:hAnsi="宋体" w:cs="宋体"/>
                <w:szCs w:val="21"/>
              </w:rPr>
            </w:pPr>
            <w:r>
              <w:rPr>
                <w:rFonts w:hint="eastAsia" w:ascii="宋体" w:hAnsi="宋体" w:cs="宋体"/>
                <w:szCs w:val="21"/>
              </w:rPr>
              <w:t xml:space="preserve">年 </w:t>
            </w:r>
            <w:r>
              <w:rPr>
                <w:rFonts w:ascii="宋体" w:hAnsi="宋体" w:cs="宋体"/>
                <w:szCs w:val="21"/>
              </w:rPr>
              <w:t xml:space="preserve"> 月</w:t>
            </w:r>
            <w:r>
              <w:rPr>
                <w:rFonts w:hint="eastAsia" w:ascii="宋体" w:hAnsi="宋体" w:cs="宋体"/>
                <w:szCs w:val="21"/>
              </w:rPr>
              <w:t xml:space="preserve">  </w:t>
            </w:r>
            <w:r>
              <w:rPr>
                <w:rFonts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460" w:type="dxa"/>
            <w:vMerge w:val="restart"/>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清理情况</w:t>
            </w:r>
          </w:p>
        </w:tc>
        <w:tc>
          <w:tcPr>
            <w:tcW w:w="1713" w:type="dxa"/>
            <w:gridSpan w:val="3"/>
            <w:tcBorders>
              <w:right w:val="nil"/>
            </w:tcBorders>
            <w:noWrap w:val="0"/>
            <w:vAlign w:val="center"/>
          </w:tcPr>
          <w:p>
            <w:pPr>
              <w:jc w:val="center"/>
              <w:rPr>
                <w:rFonts w:hint="eastAsia" w:ascii="宋体" w:hAnsi="宋体" w:cs="宋体"/>
                <w:szCs w:val="21"/>
              </w:rPr>
            </w:pPr>
            <w:r>
              <w:rPr>
                <w:rFonts w:hint="eastAsia" w:ascii="宋体" w:hAnsi="宋体" w:cs="宋体"/>
                <w:szCs w:val="21"/>
              </w:rPr>
              <w:t>课题组及时</w:t>
            </w:r>
            <w:r>
              <w:rPr>
                <w:rFonts w:ascii="宋体" w:hAnsi="宋体" w:cs="宋体"/>
                <w:szCs w:val="21"/>
              </w:rPr>
              <w:t>自清</w:t>
            </w:r>
          </w:p>
        </w:tc>
        <w:tc>
          <w:tcPr>
            <w:tcW w:w="547" w:type="dxa"/>
            <w:gridSpan w:val="2"/>
            <w:tcBorders>
              <w:left w:val="nil"/>
            </w:tcBorders>
            <w:noWrap w:val="0"/>
            <w:vAlign w:val="center"/>
          </w:tcPr>
          <w:p>
            <w:pPr>
              <w:jc w:val="right"/>
              <w:rPr>
                <w:rFonts w:hint="eastAsia" w:ascii="宋体" w:hAnsi="宋体" w:cs="宋体"/>
                <w:szCs w:val="21"/>
              </w:rPr>
            </w:pPr>
            <w:r>
              <w:rPr>
                <w:rFonts w:hint="eastAsia" w:ascii="宋体" w:hAnsi="宋体" w:cs="宋体"/>
                <w:kern w:val="0"/>
                <w:szCs w:val="21"/>
                <w:lang w:bidi="ar"/>
              </w:rPr>
              <w:t>□</w:t>
            </w:r>
          </w:p>
        </w:tc>
        <w:tc>
          <w:tcPr>
            <w:tcW w:w="2552" w:type="dxa"/>
            <w:gridSpan w:val="4"/>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保证金全额退回</w:t>
            </w:r>
          </w:p>
        </w:tc>
        <w:tc>
          <w:tcPr>
            <w:tcW w:w="1942" w:type="dxa"/>
            <w:gridSpan w:val="3"/>
            <w:tcBorders>
              <w:right w:val="nil"/>
            </w:tcBorders>
            <w:noWrap w:val="0"/>
            <w:vAlign w:val="center"/>
          </w:tcPr>
          <w:p>
            <w:pPr>
              <w:jc w:val="center"/>
              <w:rPr>
                <w:rFonts w:hint="eastAsia" w:ascii="宋体" w:hAnsi="宋体" w:cs="宋体"/>
                <w:szCs w:val="21"/>
              </w:rPr>
            </w:pPr>
            <w:r>
              <w:rPr>
                <w:rFonts w:hint="eastAsia" w:ascii="宋体" w:hAnsi="宋体" w:cs="宋体"/>
                <w:szCs w:val="21"/>
              </w:rPr>
              <w:t>课题组未及时</w:t>
            </w:r>
            <w:r>
              <w:rPr>
                <w:rFonts w:ascii="宋体" w:hAnsi="宋体" w:cs="宋体"/>
                <w:szCs w:val="21"/>
              </w:rPr>
              <w:t>自清</w:t>
            </w:r>
          </w:p>
        </w:tc>
        <w:tc>
          <w:tcPr>
            <w:tcW w:w="754" w:type="dxa"/>
            <w:tcBorders>
              <w:left w:val="nil"/>
            </w:tcBorders>
            <w:noWrap w:val="0"/>
            <w:vAlign w:val="center"/>
          </w:tcPr>
          <w:p>
            <w:pPr>
              <w:jc w:val="right"/>
              <w:rPr>
                <w:rFonts w:hint="eastAsia" w:ascii="宋体" w:hAnsi="宋体" w:cs="宋体"/>
                <w:szCs w:val="21"/>
              </w:rPr>
            </w:pPr>
            <w:r>
              <w:rPr>
                <w:rFonts w:hint="eastAsia" w:ascii="宋体" w:hAnsi="宋体" w:cs="宋体"/>
                <w:kern w:val="0"/>
                <w:szCs w:val="21"/>
                <w:lang w:bidi="ar"/>
              </w:rPr>
              <w:t>□</w:t>
            </w:r>
          </w:p>
        </w:tc>
        <w:tc>
          <w:tcPr>
            <w:tcW w:w="2126" w:type="dxa"/>
            <w:gridSpan w:val="2"/>
            <w:noWrap w:val="0"/>
            <w:vAlign w:val="center"/>
          </w:tcPr>
          <w:p>
            <w:pPr>
              <w:jc w:val="center"/>
              <w:rPr>
                <w:rFonts w:hint="eastAsia" w:ascii="宋体" w:hAnsi="宋体" w:cs="宋体"/>
                <w:szCs w:val="21"/>
              </w:rPr>
            </w:pPr>
            <w:r>
              <w:rPr>
                <w:rFonts w:hint="eastAsia" w:ascii="宋体" w:hAnsi="宋体" w:cs="宋体"/>
                <w:szCs w:val="21"/>
              </w:rPr>
              <w:t>保证金不予退回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60" w:type="dxa"/>
            <w:vMerge w:val="continue"/>
            <w:noWrap w:val="0"/>
            <w:tcMar>
              <w:left w:w="11" w:type="dxa"/>
              <w:right w:w="11" w:type="dxa"/>
            </w:tcMar>
            <w:vAlign w:val="center"/>
          </w:tcPr>
          <w:p>
            <w:pPr>
              <w:jc w:val="center"/>
              <w:rPr>
                <w:rFonts w:hint="eastAsia" w:ascii="宋体" w:hAnsi="宋体" w:cs="宋体"/>
                <w:szCs w:val="21"/>
              </w:rPr>
            </w:pPr>
          </w:p>
        </w:tc>
        <w:tc>
          <w:tcPr>
            <w:tcW w:w="1550" w:type="dxa"/>
            <w:gridSpan w:val="2"/>
            <w:noWrap w:val="0"/>
            <w:vAlign w:val="center"/>
          </w:tcPr>
          <w:p>
            <w:pPr>
              <w:jc w:val="center"/>
              <w:rPr>
                <w:rFonts w:hint="eastAsia" w:ascii="宋体" w:hAnsi="宋体" w:cs="宋体"/>
                <w:szCs w:val="21"/>
              </w:rPr>
            </w:pPr>
            <w:r>
              <w:rPr>
                <w:rFonts w:hint="eastAsia" w:ascii="宋体" w:hAnsi="宋体" w:cs="宋体"/>
                <w:szCs w:val="21"/>
              </w:rPr>
              <w:t>实验室</w:t>
            </w:r>
            <w:r>
              <w:rPr>
                <w:rFonts w:ascii="宋体" w:hAnsi="宋体" w:cs="宋体"/>
                <w:szCs w:val="21"/>
              </w:rPr>
              <w:t>代为清理（</w:t>
            </w:r>
            <w:r>
              <w:rPr>
                <w:rFonts w:hint="eastAsia" w:ascii="宋体" w:hAnsi="宋体" w:cs="宋体"/>
                <w:szCs w:val="21"/>
              </w:rPr>
              <w:t>实际金额</w:t>
            </w:r>
            <w:r>
              <w:rPr>
                <w:rFonts w:ascii="宋体" w:hAnsi="宋体" w:cs="宋体"/>
                <w:szCs w:val="21"/>
              </w:rPr>
              <w:t>）</w:t>
            </w:r>
          </w:p>
        </w:tc>
        <w:tc>
          <w:tcPr>
            <w:tcW w:w="2591" w:type="dxa"/>
            <w:gridSpan w:val="6"/>
            <w:noWrap w:val="0"/>
            <w:tcMar>
              <w:left w:w="11" w:type="dxa"/>
              <w:right w:w="11" w:type="dxa"/>
            </w:tcMar>
            <w:vAlign w:val="bottom"/>
          </w:tcPr>
          <w:p>
            <w:pPr>
              <w:jc w:val="center"/>
              <w:rPr>
                <w:rFonts w:hint="eastAsia" w:ascii="宋体" w:hAnsi="宋体" w:cs="宋体"/>
                <w:szCs w:val="21"/>
              </w:rPr>
            </w:pPr>
            <w:r>
              <w:rPr>
                <w:rFonts w:hint="eastAsia" w:ascii="宋体" w:hAnsi="宋体" w:cs="宋体"/>
                <w:szCs w:val="21"/>
              </w:rPr>
              <w:t>小写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元</w:t>
            </w:r>
          </w:p>
        </w:tc>
        <w:tc>
          <w:tcPr>
            <w:tcW w:w="5493" w:type="dxa"/>
            <w:gridSpan w:val="7"/>
            <w:noWrap w:val="0"/>
            <w:vAlign w:val="bottom"/>
          </w:tcPr>
          <w:p>
            <w:pPr>
              <w:jc w:val="center"/>
              <w:rPr>
                <w:rFonts w:hint="eastAsia" w:ascii="宋体" w:hAnsi="宋体" w:cs="宋体"/>
                <w:szCs w:val="21"/>
              </w:rPr>
            </w:pPr>
            <w:r>
              <w:rPr>
                <w:rFonts w:hint="eastAsia" w:ascii="宋体" w:hAnsi="宋体" w:cs="宋体"/>
                <w:szCs w:val="21"/>
              </w:rPr>
              <w:t>大写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万</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仟</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佰</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拾</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60" w:type="dxa"/>
            <w:vMerge w:val="continue"/>
            <w:noWrap w:val="0"/>
            <w:tcMar>
              <w:left w:w="11" w:type="dxa"/>
              <w:right w:w="11" w:type="dxa"/>
            </w:tcMar>
            <w:vAlign w:val="center"/>
          </w:tcPr>
          <w:p>
            <w:pPr>
              <w:jc w:val="center"/>
              <w:rPr>
                <w:rFonts w:hint="eastAsia" w:ascii="宋体" w:hAnsi="宋体" w:cs="宋体"/>
                <w:szCs w:val="21"/>
              </w:rPr>
            </w:pPr>
          </w:p>
        </w:tc>
        <w:tc>
          <w:tcPr>
            <w:tcW w:w="1550" w:type="dxa"/>
            <w:gridSpan w:val="2"/>
            <w:noWrap w:val="0"/>
            <w:vAlign w:val="center"/>
          </w:tcPr>
          <w:p>
            <w:pPr>
              <w:jc w:val="center"/>
              <w:rPr>
                <w:rFonts w:hint="eastAsia" w:ascii="宋体" w:hAnsi="宋体" w:cs="宋体"/>
                <w:szCs w:val="21"/>
              </w:rPr>
            </w:pPr>
            <w:r>
              <w:rPr>
                <w:rFonts w:hint="eastAsia" w:ascii="宋体" w:hAnsi="宋体" w:cs="宋体"/>
                <w:szCs w:val="21"/>
              </w:rPr>
              <w:t>实验室</w:t>
            </w:r>
            <w:r>
              <w:rPr>
                <w:rFonts w:ascii="宋体" w:hAnsi="宋体" w:cs="宋体"/>
                <w:szCs w:val="21"/>
              </w:rPr>
              <w:t>代为清理（</w:t>
            </w:r>
            <w:r>
              <w:rPr>
                <w:rFonts w:hint="eastAsia" w:ascii="宋体" w:hAnsi="宋体" w:cs="宋体"/>
                <w:szCs w:val="21"/>
              </w:rPr>
              <w:t>退回金额</w:t>
            </w:r>
            <w:r>
              <w:rPr>
                <w:rFonts w:ascii="宋体" w:hAnsi="宋体" w:cs="宋体"/>
                <w:szCs w:val="21"/>
              </w:rPr>
              <w:t>）</w:t>
            </w:r>
          </w:p>
        </w:tc>
        <w:tc>
          <w:tcPr>
            <w:tcW w:w="2591" w:type="dxa"/>
            <w:gridSpan w:val="6"/>
            <w:noWrap w:val="0"/>
            <w:tcMar>
              <w:left w:w="11" w:type="dxa"/>
              <w:right w:w="11" w:type="dxa"/>
            </w:tcMar>
            <w:vAlign w:val="bottom"/>
          </w:tcPr>
          <w:p>
            <w:pPr>
              <w:jc w:val="center"/>
              <w:rPr>
                <w:rFonts w:hint="eastAsia" w:ascii="宋体" w:hAnsi="宋体" w:cs="宋体"/>
                <w:szCs w:val="21"/>
              </w:rPr>
            </w:pPr>
            <w:r>
              <w:rPr>
                <w:rFonts w:hint="eastAsia" w:ascii="宋体" w:hAnsi="宋体" w:cs="宋体"/>
                <w:szCs w:val="21"/>
              </w:rPr>
              <w:t>小写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元</w:t>
            </w:r>
          </w:p>
        </w:tc>
        <w:tc>
          <w:tcPr>
            <w:tcW w:w="5493" w:type="dxa"/>
            <w:gridSpan w:val="7"/>
            <w:noWrap w:val="0"/>
            <w:vAlign w:val="bottom"/>
          </w:tcPr>
          <w:p>
            <w:pPr>
              <w:jc w:val="center"/>
              <w:rPr>
                <w:rFonts w:hint="eastAsia" w:ascii="宋体" w:hAnsi="宋体" w:cs="宋体"/>
                <w:szCs w:val="21"/>
              </w:rPr>
            </w:pPr>
            <w:r>
              <w:rPr>
                <w:rFonts w:hint="eastAsia" w:ascii="宋体" w:hAnsi="宋体" w:cs="宋体"/>
                <w:szCs w:val="21"/>
              </w:rPr>
              <w:t>大写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万</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仟</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佰</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拾</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jc w:val="center"/>
        </w:trPr>
        <w:tc>
          <w:tcPr>
            <w:tcW w:w="460" w:type="dxa"/>
            <w:vMerge w:val="continue"/>
            <w:noWrap w:val="0"/>
            <w:tcMar>
              <w:left w:w="11" w:type="dxa"/>
              <w:right w:w="11" w:type="dxa"/>
            </w:tcMar>
            <w:vAlign w:val="center"/>
          </w:tcPr>
          <w:p>
            <w:pPr>
              <w:jc w:val="center"/>
              <w:rPr>
                <w:rFonts w:hint="eastAsia" w:ascii="宋体" w:hAnsi="宋体" w:cs="宋体"/>
                <w:szCs w:val="21"/>
              </w:rPr>
            </w:pPr>
          </w:p>
        </w:tc>
        <w:tc>
          <w:tcPr>
            <w:tcW w:w="1550" w:type="dxa"/>
            <w:gridSpan w:val="2"/>
            <w:noWrap w:val="0"/>
            <w:vAlign w:val="center"/>
          </w:tcPr>
          <w:p>
            <w:pPr>
              <w:jc w:val="center"/>
              <w:rPr>
                <w:rFonts w:hint="eastAsia" w:ascii="宋体" w:hAnsi="宋体" w:cs="宋体"/>
                <w:szCs w:val="21"/>
              </w:rPr>
            </w:pPr>
            <w:r>
              <w:rPr>
                <w:rFonts w:hint="eastAsia" w:ascii="宋体" w:hAnsi="宋体" w:cs="宋体"/>
                <w:szCs w:val="21"/>
              </w:rPr>
              <w:t>实验室</w:t>
            </w:r>
            <w:r>
              <w:rPr>
                <w:rFonts w:ascii="宋体" w:hAnsi="宋体" w:cs="宋体"/>
                <w:szCs w:val="21"/>
              </w:rPr>
              <w:t>代为清理（</w:t>
            </w:r>
            <w:r>
              <w:rPr>
                <w:rFonts w:hint="eastAsia" w:ascii="宋体" w:hAnsi="宋体" w:cs="宋体"/>
                <w:szCs w:val="21"/>
              </w:rPr>
              <w:t>补缴金额</w:t>
            </w:r>
            <w:r>
              <w:rPr>
                <w:rFonts w:ascii="宋体" w:hAnsi="宋体" w:cs="宋体"/>
                <w:szCs w:val="21"/>
              </w:rPr>
              <w:t>）</w:t>
            </w:r>
          </w:p>
        </w:tc>
        <w:tc>
          <w:tcPr>
            <w:tcW w:w="2591" w:type="dxa"/>
            <w:gridSpan w:val="6"/>
            <w:noWrap w:val="0"/>
            <w:tcMar>
              <w:left w:w="11" w:type="dxa"/>
              <w:right w:w="11" w:type="dxa"/>
            </w:tcMar>
            <w:vAlign w:val="bottom"/>
          </w:tcPr>
          <w:p>
            <w:pPr>
              <w:jc w:val="center"/>
              <w:rPr>
                <w:rFonts w:hint="eastAsia" w:ascii="宋体" w:hAnsi="宋体" w:cs="宋体"/>
                <w:szCs w:val="21"/>
              </w:rPr>
            </w:pPr>
            <w:r>
              <w:rPr>
                <w:rFonts w:hint="eastAsia" w:ascii="宋体" w:hAnsi="宋体" w:cs="宋体"/>
                <w:szCs w:val="21"/>
              </w:rPr>
              <w:t>小写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元</w:t>
            </w:r>
          </w:p>
        </w:tc>
        <w:tc>
          <w:tcPr>
            <w:tcW w:w="5493" w:type="dxa"/>
            <w:gridSpan w:val="7"/>
            <w:noWrap w:val="0"/>
            <w:vAlign w:val="bottom"/>
          </w:tcPr>
          <w:p>
            <w:pPr>
              <w:jc w:val="center"/>
              <w:rPr>
                <w:rFonts w:hint="eastAsia" w:ascii="宋体" w:hAnsi="宋体" w:cs="宋体"/>
                <w:szCs w:val="21"/>
              </w:rPr>
            </w:pPr>
            <w:r>
              <w:rPr>
                <w:rFonts w:hint="eastAsia" w:ascii="宋体" w:hAnsi="宋体" w:cs="宋体"/>
                <w:szCs w:val="21"/>
              </w:rPr>
              <w:t>大写</w:t>
            </w:r>
            <w:r>
              <w:rPr>
                <w:rFonts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万</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仟</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佰</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拾</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460" w:type="dxa"/>
            <w:vMerge w:val="continue"/>
            <w:noWrap w:val="0"/>
            <w:tcMar>
              <w:left w:w="11" w:type="dxa"/>
              <w:right w:w="11" w:type="dxa"/>
            </w:tcMar>
            <w:vAlign w:val="center"/>
          </w:tcPr>
          <w:p>
            <w:pPr>
              <w:jc w:val="center"/>
              <w:rPr>
                <w:rFonts w:hint="eastAsia" w:ascii="宋体" w:hAnsi="宋体" w:cs="宋体"/>
                <w:szCs w:val="21"/>
              </w:rPr>
            </w:pPr>
          </w:p>
        </w:tc>
        <w:tc>
          <w:tcPr>
            <w:tcW w:w="4812" w:type="dxa"/>
            <w:gridSpan w:val="9"/>
            <w:noWrap w:val="0"/>
            <w:vAlign w:val="center"/>
          </w:tcPr>
          <w:p>
            <w:pPr>
              <w:jc w:val="left"/>
              <w:rPr>
                <w:rFonts w:ascii="宋体" w:hAnsi="宋体" w:cs="宋体"/>
                <w:szCs w:val="21"/>
              </w:rPr>
            </w:pPr>
            <w:r>
              <w:rPr>
                <w:rFonts w:hint="eastAsia" w:ascii="宋体" w:hAnsi="宋体" w:cs="宋体"/>
                <w:szCs w:val="21"/>
              </w:rPr>
              <w:t>实验室</w:t>
            </w:r>
            <w:r>
              <w:rPr>
                <w:rFonts w:ascii="宋体" w:hAnsi="宋体" w:cs="宋体"/>
                <w:szCs w:val="21"/>
              </w:rPr>
              <w:t>管理员：</w:t>
            </w:r>
          </w:p>
          <w:p>
            <w:pPr>
              <w:jc w:val="left"/>
              <w:rPr>
                <w:rFonts w:ascii="宋体" w:hAnsi="宋体" w:cs="宋体"/>
                <w:szCs w:val="21"/>
              </w:rPr>
            </w:pPr>
          </w:p>
          <w:p>
            <w:pPr>
              <w:jc w:val="right"/>
              <w:rPr>
                <w:rFonts w:hint="eastAsia" w:ascii="宋体" w:hAnsi="宋体" w:cs="宋体"/>
                <w:szCs w:val="21"/>
              </w:rPr>
            </w:pPr>
            <w:r>
              <w:rPr>
                <w:rFonts w:hint="eastAsia" w:ascii="宋体" w:hAnsi="宋体" w:cs="宋体"/>
                <w:szCs w:val="21"/>
              </w:rPr>
              <w:t>（签字）</w:t>
            </w:r>
          </w:p>
          <w:p>
            <w:pPr>
              <w:jc w:val="right"/>
              <w:rPr>
                <w:rFonts w:hint="eastAsia" w:ascii="宋体" w:hAnsi="宋体" w:cs="宋体"/>
                <w:szCs w:val="21"/>
              </w:rPr>
            </w:pPr>
            <w:r>
              <w:rPr>
                <w:rFonts w:hint="eastAsia" w:ascii="宋体" w:hAnsi="宋体" w:cs="宋体"/>
                <w:szCs w:val="21"/>
              </w:rPr>
              <w:t xml:space="preserve">年 </w:t>
            </w:r>
            <w:r>
              <w:rPr>
                <w:rFonts w:ascii="宋体" w:hAnsi="宋体" w:cs="宋体"/>
                <w:szCs w:val="21"/>
              </w:rPr>
              <w:t xml:space="preserve"> 月</w:t>
            </w:r>
            <w:r>
              <w:rPr>
                <w:rFonts w:hint="eastAsia" w:ascii="宋体" w:hAnsi="宋体" w:cs="宋体"/>
                <w:szCs w:val="21"/>
              </w:rPr>
              <w:t xml:space="preserve">  </w:t>
            </w:r>
            <w:r>
              <w:rPr>
                <w:rFonts w:ascii="宋体" w:hAnsi="宋体" w:cs="宋体"/>
                <w:szCs w:val="21"/>
              </w:rPr>
              <w:t>日</w:t>
            </w:r>
          </w:p>
        </w:tc>
        <w:tc>
          <w:tcPr>
            <w:tcW w:w="4822" w:type="dxa"/>
            <w:gridSpan w:val="6"/>
            <w:noWrap w:val="0"/>
            <w:tcMar>
              <w:left w:w="11" w:type="dxa"/>
              <w:right w:w="11" w:type="dxa"/>
            </w:tcMar>
            <w:vAlign w:val="center"/>
          </w:tcPr>
          <w:p>
            <w:pPr>
              <w:jc w:val="left"/>
              <w:rPr>
                <w:rFonts w:ascii="宋体" w:hAnsi="宋体" w:cs="宋体"/>
                <w:szCs w:val="21"/>
              </w:rPr>
            </w:pPr>
            <w:r>
              <w:rPr>
                <w:rFonts w:hint="eastAsia" w:ascii="宋体" w:hAnsi="宋体" w:cs="宋体"/>
                <w:szCs w:val="21"/>
              </w:rPr>
              <w:t>学院办公室收/退款人</w:t>
            </w:r>
            <w:r>
              <w:rPr>
                <w:rFonts w:ascii="宋体" w:hAnsi="宋体" w:cs="宋体"/>
                <w:szCs w:val="21"/>
              </w:rPr>
              <w:t>：</w:t>
            </w:r>
          </w:p>
          <w:p>
            <w:pPr>
              <w:jc w:val="left"/>
              <w:rPr>
                <w:rFonts w:ascii="宋体" w:hAnsi="宋体" w:cs="宋体"/>
                <w:szCs w:val="21"/>
              </w:rPr>
            </w:pPr>
          </w:p>
          <w:p>
            <w:pPr>
              <w:jc w:val="right"/>
              <w:rPr>
                <w:rFonts w:ascii="宋体" w:hAnsi="宋体" w:cs="宋体"/>
                <w:szCs w:val="21"/>
              </w:rPr>
            </w:pPr>
            <w:r>
              <w:rPr>
                <w:rFonts w:hint="eastAsia" w:ascii="宋体" w:hAnsi="宋体" w:cs="宋体"/>
                <w:szCs w:val="21"/>
              </w:rPr>
              <w:t>（签字）</w:t>
            </w:r>
          </w:p>
          <w:p>
            <w:pPr>
              <w:jc w:val="right"/>
              <w:rPr>
                <w:rFonts w:hint="eastAsia" w:ascii="宋体" w:hAnsi="宋体" w:cs="宋体"/>
                <w:szCs w:val="21"/>
              </w:rPr>
            </w:pPr>
            <w:r>
              <w:rPr>
                <w:rFonts w:hint="eastAsia" w:ascii="宋体" w:hAnsi="宋体" w:cs="宋体"/>
                <w:szCs w:val="21"/>
              </w:rPr>
              <w:t xml:space="preserve">年 </w:t>
            </w:r>
            <w:r>
              <w:rPr>
                <w:rFonts w:ascii="宋体" w:hAnsi="宋体" w:cs="宋体"/>
                <w:szCs w:val="21"/>
              </w:rPr>
              <w:t xml:space="preserve"> 月</w:t>
            </w:r>
            <w:r>
              <w:rPr>
                <w:rFonts w:hint="eastAsia" w:ascii="宋体" w:hAnsi="宋体" w:cs="宋体"/>
                <w:szCs w:val="21"/>
              </w:rPr>
              <w:t xml:space="preserve">  </w:t>
            </w:r>
            <w:r>
              <w:rPr>
                <w:rFonts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60" w:type="dxa"/>
            <w:noWrap w:val="0"/>
            <w:tcMar>
              <w:left w:w="11" w:type="dxa"/>
              <w:right w:w="11" w:type="dxa"/>
            </w:tcMar>
            <w:vAlign w:val="center"/>
          </w:tcPr>
          <w:p>
            <w:pPr>
              <w:jc w:val="center"/>
              <w:rPr>
                <w:rFonts w:hint="eastAsia" w:ascii="宋体" w:hAnsi="宋体" w:cs="宋体"/>
                <w:szCs w:val="21"/>
              </w:rPr>
            </w:pPr>
            <w:r>
              <w:rPr>
                <w:rFonts w:hint="eastAsia" w:ascii="宋体" w:hAnsi="宋体" w:cs="宋体"/>
                <w:szCs w:val="21"/>
              </w:rPr>
              <w:t>备注</w:t>
            </w:r>
          </w:p>
        </w:tc>
        <w:tc>
          <w:tcPr>
            <w:tcW w:w="9634" w:type="dxa"/>
            <w:gridSpan w:val="15"/>
            <w:noWrap w:val="0"/>
            <w:tcMar>
              <w:left w:w="11" w:type="dxa"/>
              <w:right w:w="11" w:type="dxa"/>
            </w:tcMar>
            <w:vAlign w:val="center"/>
          </w:tcPr>
          <w:p>
            <w:pPr>
              <w:jc w:val="left"/>
              <w:rPr>
                <w:sz w:val="18"/>
                <w:szCs w:val="18"/>
              </w:rPr>
            </w:pPr>
            <w:r>
              <w:rPr>
                <w:rFonts w:hint="eastAsia"/>
                <w:sz w:val="18"/>
                <w:szCs w:val="18"/>
              </w:rPr>
              <w:t>注</w:t>
            </w:r>
            <w:r>
              <w:rPr>
                <w:sz w:val="18"/>
                <w:szCs w:val="18"/>
              </w:rPr>
              <w:t>：</w:t>
            </w:r>
            <w:r>
              <w:rPr>
                <w:rFonts w:hint="eastAsia"/>
                <w:sz w:val="18"/>
                <w:szCs w:val="18"/>
              </w:rPr>
              <w:t>1、</w:t>
            </w:r>
            <w:r>
              <w:rPr>
                <w:sz w:val="18"/>
                <w:szCs w:val="18"/>
              </w:rPr>
              <w:t>凡是动用天车、叉车、电动平车以及吊车等特殊设备运送的</w:t>
            </w:r>
            <w:r>
              <w:rPr>
                <w:rFonts w:hint="eastAsia"/>
                <w:sz w:val="18"/>
                <w:szCs w:val="18"/>
              </w:rPr>
              <w:t>构件</w:t>
            </w:r>
            <w:r>
              <w:rPr>
                <w:sz w:val="18"/>
                <w:szCs w:val="18"/>
              </w:rPr>
              <w:t>均为大型构件</w:t>
            </w:r>
            <w:r>
              <w:rPr>
                <w:rFonts w:hint="eastAsia"/>
                <w:sz w:val="18"/>
                <w:szCs w:val="18"/>
              </w:rPr>
              <w:t>，</w:t>
            </w:r>
            <w:r>
              <w:rPr>
                <w:sz w:val="18"/>
                <w:szCs w:val="18"/>
              </w:rPr>
              <w:t>试验完成后</w:t>
            </w:r>
            <w:r>
              <w:rPr>
                <w:rFonts w:hint="eastAsia"/>
                <w:sz w:val="18"/>
                <w:szCs w:val="18"/>
              </w:rPr>
              <w:t>，</w:t>
            </w:r>
            <w:r>
              <w:rPr>
                <w:sz w:val="18"/>
                <w:szCs w:val="18"/>
              </w:rPr>
              <w:t>归类为大型废弃构件；</w:t>
            </w:r>
          </w:p>
          <w:p>
            <w:pPr>
              <w:ind w:firstLine="360" w:firstLineChars="200"/>
              <w:jc w:val="left"/>
              <w:rPr>
                <w:sz w:val="18"/>
                <w:szCs w:val="18"/>
              </w:rPr>
            </w:pPr>
            <w:r>
              <w:rPr>
                <w:sz w:val="18"/>
                <w:szCs w:val="18"/>
              </w:rPr>
              <w:t>2</w:t>
            </w:r>
            <w:r>
              <w:rPr>
                <w:rFonts w:hint="eastAsia"/>
                <w:sz w:val="18"/>
                <w:szCs w:val="18"/>
              </w:rPr>
              <w:t>、课题组</w:t>
            </w:r>
            <w:r>
              <w:rPr>
                <w:sz w:val="18"/>
                <w:szCs w:val="18"/>
              </w:rPr>
              <w:t>及时自清保证金，</w:t>
            </w:r>
            <w:r>
              <w:rPr>
                <w:rFonts w:hint="eastAsia"/>
                <w:sz w:val="18"/>
                <w:szCs w:val="18"/>
              </w:rPr>
              <w:t>在试验结束2个月内</w:t>
            </w:r>
            <w:r>
              <w:rPr>
                <w:sz w:val="18"/>
                <w:szCs w:val="18"/>
              </w:rPr>
              <w:t>自清完成，予以退还，超期</w:t>
            </w:r>
            <w:r>
              <w:rPr>
                <w:rFonts w:hint="eastAsia"/>
                <w:sz w:val="18"/>
                <w:szCs w:val="18"/>
              </w:rPr>
              <w:t>由</w:t>
            </w:r>
            <w:r>
              <w:rPr>
                <w:sz w:val="18"/>
                <w:szCs w:val="18"/>
              </w:rPr>
              <w:t>实验教学中心委托专人清运，费用由</w:t>
            </w:r>
            <w:r>
              <w:rPr>
                <w:rFonts w:hint="eastAsia"/>
                <w:sz w:val="18"/>
                <w:szCs w:val="18"/>
              </w:rPr>
              <w:t>相应课题组</w:t>
            </w:r>
            <w:r>
              <w:rPr>
                <w:sz w:val="18"/>
                <w:szCs w:val="18"/>
              </w:rPr>
              <w:t>负担，保证金不予退还，</w:t>
            </w:r>
            <w:r>
              <w:rPr>
                <w:rFonts w:hint="eastAsia"/>
                <w:sz w:val="18"/>
                <w:szCs w:val="18"/>
              </w:rPr>
              <w:t>此部分</w:t>
            </w:r>
            <w:r>
              <w:rPr>
                <w:sz w:val="18"/>
                <w:szCs w:val="18"/>
              </w:rPr>
              <w:t>费用</w:t>
            </w:r>
            <w:r>
              <w:rPr>
                <w:rFonts w:hint="eastAsia"/>
                <w:sz w:val="18"/>
                <w:szCs w:val="18"/>
              </w:rPr>
              <w:t>用于实验教学中心垃圾清运；</w:t>
            </w:r>
          </w:p>
          <w:p>
            <w:pPr>
              <w:ind w:firstLine="360" w:firstLineChars="200"/>
              <w:jc w:val="left"/>
              <w:rPr>
                <w:rFonts w:hint="eastAsia" w:ascii="宋体" w:hAnsi="宋体" w:cs="宋体"/>
                <w:szCs w:val="21"/>
              </w:rPr>
            </w:pPr>
            <w:r>
              <w:rPr>
                <w:rFonts w:hint="eastAsia"/>
                <w:sz w:val="18"/>
                <w:szCs w:val="18"/>
              </w:rPr>
              <w:t>3、</w:t>
            </w:r>
            <w:r>
              <w:rPr>
                <w:sz w:val="18"/>
                <w:szCs w:val="18"/>
              </w:rPr>
              <w:t>实验室代为清理费用为预缴，实际发生后多退少补。</w:t>
            </w:r>
          </w:p>
        </w:tc>
      </w:tr>
    </w:tbl>
    <w:p>
      <w:pPr>
        <w:spacing w:line="400" w:lineRule="exact"/>
        <w:ind w:firstLine="482" w:firstLineChars="200"/>
        <w:rPr>
          <w:b/>
          <w:bCs/>
          <w:sz w:val="24"/>
        </w:rPr>
      </w:pPr>
      <w:r>
        <w:rPr>
          <w:rFonts w:hint="eastAsia"/>
          <w:b/>
          <w:bCs/>
          <w:sz w:val="24"/>
        </w:rPr>
        <w:t>附件9：《河北工业大学实验室气瓶自查表》</w:t>
      </w:r>
    </w:p>
    <w:p>
      <w:pPr>
        <w:jc w:val="center"/>
        <w:rPr>
          <w:b/>
          <w:sz w:val="32"/>
        </w:rPr>
      </w:pPr>
      <w:r>
        <w:rPr>
          <w:rFonts w:hint="eastAsia"/>
          <w:b/>
          <w:sz w:val="32"/>
        </w:rPr>
        <w:t>河北工业大学实验室气瓶自查表</w:t>
      </w:r>
    </w:p>
    <w:p>
      <w:pPr>
        <w:ind w:firstLine="1205" w:firstLineChars="500"/>
        <w:jc w:val="left"/>
        <w:rPr>
          <w:b/>
          <w:sz w:val="24"/>
        </w:rPr>
      </w:pPr>
      <w:r>
        <w:rPr>
          <w:rFonts w:hint="eastAsia"/>
          <w:b/>
          <w:sz w:val="24"/>
        </w:rPr>
        <w:t>使用学生：                           联系电话：</w:t>
      </w:r>
    </w:p>
    <w:p>
      <w:pPr>
        <w:ind w:firstLine="964" w:firstLineChars="400"/>
        <w:jc w:val="left"/>
        <w:rPr>
          <w:b/>
          <w:sz w:val="32"/>
        </w:rPr>
      </w:pPr>
      <w:r>
        <w:rPr>
          <w:rFonts w:hint="eastAsia"/>
          <w:b/>
          <w:sz w:val="24"/>
        </w:rPr>
        <w:t>（可写多人）</w:t>
      </w:r>
    </w:p>
    <w:tbl>
      <w:tblPr>
        <w:tblStyle w:val="14"/>
        <w:tblW w:w="4496" w:type="pct"/>
        <w:tblInd w:w="5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52"/>
        <w:gridCol w:w="2262"/>
        <w:gridCol w:w="2264"/>
        <w:gridCol w:w="18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76" w:type="pc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eastAsia="Times New Roman"/>
                <w:b/>
                <w:kern w:val="0"/>
                <w:sz w:val="24"/>
                <w:szCs w:val="20"/>
              </w:rPr>
            </w:pPr>
            <w:r>
              <w:rPr>
                <w:rFonts w:hint="eastAsia" w:ascii="宋体" w:hAnsi="宋体" w:eastAsia="Times New Roman"/>
                <w:kern w:val="0"/>
                <w:sz w:val="24"/>
                <w:szCs w:val="20"/>
              </w:rPr>
              <w:t>单    位</w:t>
            </w:r>
          </w:p>
        </w:tc>
        <w:tc>
          <w:tcPr>
            <w:tcW w:w="1388" w:type="pct"/>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left"/>
              <w:rPr>
                <w:rFonts w:eastAsia="Times New Roman"/>
                <w:kern w:val="0"/>
                <w:sz w:val="24"/>
                <w:szCs w:val="20"/>
              </w:rPr>
            </w:pPr>
            <w:r>
              <w:rPr>
                <w:rFonts w:hint="eastAsia" w:ascii="宋体" w:hAnsi="宋体" w:eastAsia="Times New Roman"/>
                <w:kern w:val="0"/>
                <w:sz w:val="24"/>
                <w:szCs w:val="20"/>
              </w:rPr>
              <w:t>河北工业大学</w:t>
            </w:r>
          </w:p>
        </w:tc>
        <w:tc>
          <w:tcPr>
            <w:tcW w:w="1389" w:type="pct"/>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2" w:leftChars="-3" w:hanging="4" w:hangingChars="2"/>
              <w:jc w:val="left"/>
              <w:rPr>
                <w:rFonts w:eastAsia="Times New Roman"/>
                <w:b/>
                <w:kern w:val="0"/>
                <w:sz w:val="24"/>
                <w:szCs w:val="20"/>
              </w:rPr>
            </w:pPr>
            <w:r>
              <w:rPr>
                <w:rFonts w:hint="eastAsia" w:ascii="宋体" w:hAnsi="宋体" w:eastAsia="Times New Roman"/>
                <w:kern w:val="0"/>
                <w:sz w:val="24"/>
                <w:szCs w:val="20"/>
              </w:rPr>
              <w:t>校  区</w:t>
            </w:r>
          </w:p>
        </w:tc>
        <w:tc>
          <w:tcPr>
            <w:tcW w:w="1145" w:type="pct"/>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firstLine="482"/>
              <w:jc w:val="left"/>
              <w:rPr>
                <w:rFonts w:eastAsia="Times New Roman"/>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7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eastAsia="Times New Roman"/>
                <w:kern w:val="0"/>
                <w:sz w:val="24"/>
                <w:szCs w:val="20"/>
              </w:rPr>
            </w:pPr>
            <w:r>
              <w:rPr>
                <w:rFonts w:hint="eastAsia" w:ascii="宋体" w:hAnsi="宋体" w:eastAsia="Times New Roman"/>
                <w:kern w:val="0"/>
                <w:sz w:val="24"/>
                <w:szCs w:val="20"/>
              </w:rPr>
              <w:t>楼宇名称</w:t>
            </w:r>
          </w:p>
        </w:tc>
        <w:tc>
          <w:tcPr>
            <w:tcW w:w="1388"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eastAsia="Times New Roman"/>
                <w:kern w:val="0"/>
                <w:sz w:val="24"/>
                <w:szCs w:val="20"/>
              </w:rPr>
            </w:pPr>
          </w:p>
        </w:tc>
        <w:tc>
          <w:tcPr>
            <w:tcW w:w="1389" w:type="pct"/>
            <w:tcBorders>
              <w:top w:val="single" w:color="000000" w:sz="4" w:space="0"/>
              <w:left w:val="single" w:color="000000" w:sz="4" w:space="0"/>
              <w:bottom w:val="single" w:color="000000" w:sz="4" w:space="0"/>
              <w:right w:val="single" w:color="000000" w:sz="4" w:space="0"/>
            </w:tcBorders>
            <w:noWrap w:val="0"/>
            <w:vAlign w:val="center"/>
          </w:tcPr>
          <w:p>
            <w:pPr>
              <w:ind w:left="-2" w:leftChars="-3" w:hanging="4" w:hangingChars="2"/>
              <w:jc w:val="left"/>
              <w:rPr>
                <w:rFonts w:ascii="宋体" w:hAnsi="宋体" w:eastAsia="Times New Roman"/>
                <w:kern w:val="0"/>
                <w:sz w:val="24"/>
                <w:szCs w:val="20"/>
              </w:rPr>
            </w:pPr>
            <w:r>
              <w:rPr>
                <w:rFonts w:hint="eastAsia" w:ascii="宋体" w:hAnsi="宋体" w:eastAsia="Times New Roman"/>
                <w:kern w:val="0"/>
                <w:sz w:val="24"/>
                <w:szCs w:val="20"/>
              </w:rPr>
              <w:t>房间号</w:t>
            </w:r>
          </w:p>
        </w:tc>
        <w:tc>
          <w:tcPr>
            <w:tcW w:w="1145" w:type="pct"/>
            <w:tcBorders>
              <w:top w:val="single" w:color="000000" w:sz="4" w:space="0"/>
              <w:left w:val="single" w:color="000000" w:sz="4" w:space="0"/>
              <w:bottom w:val="single" w:color="000000" w:sz="4" w:space="0"/>
              <w:right w:val="single" w:color="000000" w:sz="4" w:space="0"/>
            </w:tcBorders>
            <w:noWrap w:val="0"/>
            <w:vAlign w:val="center"/>
          </w:tcPr>
          <w:p>
            <w:pPr>
              <w:ind w:firstLine="720" w:firstLineChars="300"/>
              <w:jc w:val="left"/>
              <w:rPr>
                <w:rFonts w:ascii="宋体" w:hAnsi="宋体" w:eastAsia="Times New Roman"/>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7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eastAsia="Times New Roman"/>
                <w:kern w:val="0"/>
                <w:sz w:val="24"/>
                <w:szCs w:val="20"/>
              </w:rPr>
            </w:pPr>
            <w:r>
              <w:rPr>
                <w:rFonts w:hint="eastAsia" w:ascii="宋体" w:hAnsi="宋体" w:eastAsia="Times New Roman"/>
                <w:kern w:val="0"/>
                <w:sz w:val="24"/>
                <w:szCs w:val="20"/>
              </w:rPr>
              <w:t>安全责任人</w:t>
            </w:r>
          </w:p>
        </w:tc>
        <w:tc>
          <w:tcPr>
            <w:tcW w:w="1388" w:type="pct"/>
            <w:tcBorders>
              <w:top w:val="single" w:color="000000" w:sz="4" w:space="0"/>
              <w:left w:val="single" w:color="000000" w:sz="4" w:space="0"/>
              <w:bottom w:val="single" w:color="000000" w:sz="4" w:space="0"/>
              <w:right w:val="single" w:color="000000" w:sz="4" w:space="0"/>
            </w:tcBorders>
            <w:noWrap w:val="0"/>
            <w:vAlign w:val="center"/>
          </w:tcPr>
          <w:p>
            <w:pPr>
              <w:ind w:firstLine="720" w:firstLineChars="300"/>
              <w:jc w:val="left"/>
              <w:rPr>
                <w:rFonts w:ascii="宋体" w:hAnsi="宋体"/>
                <w:kern w:val="0"/>
                <w:sz w:val="24"/>
                <w:szCs w:val="20"/>
              </w:rPr>
            </w:pPr>
            <w:r>
              <w:rPr>
                <w:rFonts w:hint="eastAsia" w:ascii="宋体" w:hAnsi="宋体"/>
                <w:kern w:val="0"/>
                <w:sz w:val="24"/>
                <w:szCs w:val="20"/>
              </w:rPr>
              <w:t>（填</w:t>
            </w:r>
            <w:r>
              <w:rPr>
                <w:rFonts w:hint="eastAsia" w:ascii="宋体" w:hAnsi="宋体"/>
                <w:kern w:val="0"/>
                <w:sz w:val="24"/>
                <w:szCs w:val="20"/>
                <w:highlight w:val="none"/>
              </w:rPr>
              <w:t>导师</w:t>
            </w:r>
            <w:r>
              <w:rPr>
                <w:rFonts w:hint="eastAsia" w:ascii="宋体" w:hAnsi="宋体"/>
                <w:kern w:val="0"/>
                <w:sz w:val="24"/>
                <w:szCs w:val="20"/>
              </w:rPr>
              <w:t>）</w:t>
            </w:r>
          </w:p>
        </w:tc>
        <w:tc>
          <w:tcPr>
            <w:tcW w:w="1389" w:type="pct"/>
            <w:tcBorders>
              <w:top w:val="single" w:color="000000" w:sz="4" w:space="0"/>
              <w:left w:val="single" w:color="000000" w:sz="4" w:space="0"/>
              <w:bottom w:val="single" w:color="000000" w:sz="4" w:space="0"/>
              <w:right w:val="single" w:color="000000" w:sz="4" w:space="0"/>
            </w:tcBorders>
            <w:noWrap w:val="0"/>
            <w:vAlign w:val="center"/>
          </w:tcPr>
          <w:p>
            <w:pPr>
              <w:ind w:left="-2" w:leftChars="-3" w:hanging="4" w:hangingChars="2"/>
              <w:jc w:val="left"/>
              <w:rPr>
                <w:rFonts w:ascii="宋体" w:hAnsi="宋体" w:eastAsia="Times New Roman"/>
                <w:kern w:val="0"/>
                <w:sz w:val="24"/>
                <w:szCs w:val="20"/>
              </w:rPr>
            </w:pPr>
            <w:r>
              <w:rPr>
                <w:rFonts w:hint="eastAsia" w:ascii="宋体" w:hAnsi="宋体" w:eastAsia="Times New Roman"/>
                <w:kern w:val="0"/>
                <w:sz w:val="24"/>
                <w:szCs w:val="20"/>
              </w:rPr>
              <w:t>填写日期</w:t>
            </w:r>
          </w:p>
        </w:tc>
        <w:tc>
          <w:tcPr>
            <w:tcW w:w="1145" w:type="pct"/>
            <w:tcBorders>
              <w:top w:val="single" w:color="000000" w:sz="4" w:space="0"/>
              <w:left w:val="single" w:color="000000" w:sz="4" w:space="0"/>
              <w:bottom w:val="single" w:color="000000" w:sz="4" w:space="0"/>
              <w:right w:val="single" w:color="000000" w:sz="4" w:space="0"/>
            </w:tcBorders>
            <w:noWrap w:val="0"/>
            <w:vAlign w:val="center"/>
          </w:tcPr>
          <w:p>
            <w:pPr>
              <w:ind w:firstLine="480" w:firstLineChars="200"/>
              <w:jc w:val="left"/>
              <w:rPr>
                <w:rFonts w:ascii="宋体" w:hAnsi="宋体" w:eastAsia="Times New Roman"/>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9" w:hRule="atLeast"/>
        </w:trPr>
        <w:tc>
          <w:tcPr>
            <w:tcW w:w="107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eastAsia="Times New Roman"/>
                <w:kern w:val="0"/>
                <w:sz w:val="24"/>
                <w:szCs w:val="20"/>
              </w:rPr>
            </w:pPr>
            <w:r>
              <w:rPr>
                <w:rFonts w:hint="eastAsia" w:ascii="宋体" w:hAnsi="宋体" w:eastAsia="Times New Roman"/>
                <w:kern w:val="0"/>
                <w:sz w:val="24"/>
                <w:szCs w:val="20"/>
              </w:rPr>
              <w:t>气体名称</w:t>
            </w:r>
          </w:p>
        </w:tc>
        <w:tc>
          <w:tcPr>
            <w:tcW w:w="1388" w:type="pct"/>
            <w:tcBorders>
              <w:top w:val="single" w:color="000000" w:sz="4" w:space="0"/>
              <w:left w:val="single" w:color="000000" w:sz="4" w:space="0"/>
              <w:bottom w:val="single" w:color="000000" w:sz="4" w:space="0"/>
              <w:right w:val="single" w:color="auto" w:sz="4" w:space="0"/>
            </w:tcBorders>
            <w:noWrap w:val="0"/>
            <w:vAlign w:val="center"/>
          </w:tcPr>
          <w:p>
            <w:pPr>
              <w:ind w:left="-2" w:leftChars="-3" w:hanging="4" w:hangingChars="2"/>
              <w:jc w:val="left"/>
              <w:rPr>
                <w:rFonts w:ascii="宋体" w:hAnsi="宋体" w:eastAsia="Times New Roman"/>
                <w:kern w:val="0"/>
                <w:sz w:val="24"/>
                <w:szCs w:val="20"/>
              </w:rPr>
            </w:pPr>
          </w:p>
        </w:tc>
        <w:tc>
          <w:tcPr>
            <w:tcW w:w="1389" w:type="pct"/>
            <w:tcBorders>
              <w:top w:val="single" w:color="000000" w:sz="4" w:space="0"/>
              <w:left w:val="single" w:color="auto" w:sz="4" w:space="0"/>
              <w:bottom w:val="single" w:color="000000" w:sz="4" w:space="0"/>
              <w:right w:val="single" w:color="auto" w:sz="4" w:space="0"/>
            </w:tcBorders>
            <w:noWrap w:val="0"/>
            <w:vAlign w:val="center"/>
          </w:tcPr>
          <w:p>
            <w:pPr>
              <w:ind w:left="-2" w:leftChars="-3" w:hanging="4" w:hangingChars="2"/>
              <w:jc w:val="left"/>
              <w:rPr>
                <w:rFonts w:ascii="宋体" w:hAnsi="宋体"/>
                <w:kern w:val="0"/>
                <w:sz w:val="24"/>
                <w:szCs w:val="20"/>
              </w:rPr>
            </w:pPr>
            <w:r>
              <w:rPr>
                <w:rFonts w:hint="eastAsia" w:ascii="宋体" w:hAnsi="宋体"/>
                <w:kern w:val="0"/>
                <w:sz w:val="24"/>
                <w:szCs w:val="20"/>
              </w:rPr>
              <w:t>钢制</w:t>
            </w:r>
            <w:r>
              <w:rPr>
                <w:rFonts w:hint="eastAsia" w:ascii="宋体" w:hAnsi="宋体" w:eastAsia="Times New Roman"/>
                <w:kern w:val="0"/>
                <w:sz w:val="24"/>
                <w:szCs w:val="20"/>
              </w:rPr>
              <w:t>电子条</w:t>
            </w:r>
            <w:r>
              <w:rPr>
                <w:rFonts w:hint="eastAsia" w:ascii="宋体" w:hAnsi="宋体"/>
                <w:kern w:val="0"/>
                <w:sz w:val="24"/>
                <w:szCs w:val="20"/>
              </w:rPr>
              <w:t>形</w:t>
            </w:r>
            <w:r>
              <w:rPr>
                <w:rFonts w:hint="eastAsia" w:ascii="宋体" w:hAnsi="宋体" w:eastAsia="Times New Roman"/>
                <w:kern w:val="0"/>
                <w:sz w:val="24"/>
                <w:szCs w:val="20"/>
              </w:rPr>
              <w:t>码</w:t>
            </w:r>
            <w:r>
              <w:rPr>
                <w:rFonts w:hint="eastAsia" w:ascii="宋体" w:hAnsi="宋体"/>
                <w:kern w:val="0"/>
                <w:sz w:val="24"/>
                <w:szCs w:val="20"/>
              </w:rPr>
              <w:t>/二维码</w:t>
            </w:r>
          </w:p>
        </w:tc>
        <w:tc>
          <w:tcPr>
            <w:tcW w:w="1145" w:type="pct"/>
            <w:tcBorders>
              <w:top w:val="single" w:color="000000" w:sz="4" w:space="0"/>
              <w:left w:val="single" w:color="auto" w:sz="4" w:space="0"/>
              <w:bottom w:val="single" w:color="000000" w:sz="4" w:space="0"/>
              <w:right w:val="single" w:color="000000" w:sz="4" w:space="0"/>
            </w:tcBorders>
            <w:noWrap w:val="0"/>
            <w:vAlign w:val="center"/>
          </w:tcPr>
          <w:p>
            <w:pPr>
              <w:ind w:left="-2" w:leftChars="-3" w:hanging="4" w:hangingChars="2"/>
              <w:jc w:val="left"/>
              <w:rPr>
                <w:rFonts w:ascii="宋体" w:hAnsi="宋体"/>
                <w:kern w:val="0"/>
                <w:sz w:val="24"/>
                <w:szCs w:val="20"/>
              </w:rPr>
            </w:pPr>
            <w:r>
              <w:rPr>
                <w:rFonts w:hint="eastAsia" w:ascii="宋体" w:hAnsi="宋体"/>
                <w:kern w:val="0"/>
                <w:sz w:val="24"/>
                <w:szCs w:val="20"/>
              </w:rPr>
              <w:t>电子条形码</w:t>
            </w:r>
            <w:r>
              <w:rPr>
                <w:rFonts w:hint="eastAsia" w:ascii="宋体" w:hAnsi="宋体"/>
                <w:kern w:val="0"/>
                <w:sz w:val="24"/>
                <w:szCs w:val="20"/>
              </w:rPr>
              <w:sym w:font="Wingdings" w:char="00A8"/>
            </w:r>
          </w:p>
          <w:p>
            <w:pPr>
              <w:ind w:left="-2" w:leftChars="-3" w:hanging="4" w:hangingChars="2"/>
              <w:jc w:val="left"/>
              <w:rPr>
                <w:rFonts w:ascii="宋体" w:hAnsi="宋体"/>
                <w:kern w:val="0"/>
                <w:sz w:val="24"/>
                <w:szCs w:val="20"/>
              </w:rPr>
            </w:pPr>
            <w:r>
              <w:rPr>
                <w:rFonts w:hint="eastAsia" w:ascii="宋体" w:hAnsi="宋体"/>
                <w:kern w:val="0"/>
                <w:sz w:val="24"/>
                <w:szCs w:val="20"/>
              </w:rPr>
              <w:t xml:space="preserve">二维码 </w:t>
            </w:r>
            <w:r>
              <w:rPr>
                <w:rFonts w:hint="eastAsia" w:ascii="宋体" w:hAnsi="宋体"/>
                <w:kern w:val="0"/>
                <w:sz w:val="24"/>
                <w:szCs w:val="20"/>
              </w:rPr>
              <w:sym w:font="Wingdings" w:char="00A8"/>
            </w:r>
          </w:p>
          <w:p>
            <w:pPr>
              <w:ind w:left="-2" w:leftChars="-3" w:hanging="4" w:hangingChars="2"/>
              <w:jc w:val="left"/>
              <w:rPr>
                <w:rFonts w:ascii="宋体" w:hAnsi="宋体"/>
                <w:kern w:val="0"/>
                <w:sz w:val="24"/>
                <w:szCs w:val="20"/>
              </w:rPr>
            </w:pPr>
            <w:r>
              <w:rPr>
                <w:rFonts w:hint="eastAsia" w:ascii="宋体" w:hAnsi="宋体"/>
                <w:kern w:val="0"/>
                <w:sz w:val="24"/>
                <w:szCs w:val="20"/>
              </w:rPr>
              <w:t>无</w:t>
            </w:r>
            <w:r>
              <w:rPr>
                <w:rFonts w:hint="eastAsia" w:ascii="宋体" w:hAnsi="宋体"/>
                <w:kern w:val="0"/>
                <w:sz w:val="24"/>
                <w:szCs w:val="20"/>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7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eastAsia="Times New Roman"/>
                <w:kern w:val="0"/>
                <w:sz w:val="24"/>
                <w:szCs w:val="20"/>
              </w:rPr>
            </w:pPr>
            <w:r>
              <w:rPr>
                <w:rFonts w:hint="eastAsia" w:ascii="宋体" w:hAnsi="宋体" w:eastAsia="Times New Roman"/>
                <w:kern w:val="0"/>
                <w:sz w:val="24"/>
                <w:szCs w:val="20"/>
              </w:rPr>
              <w:t>气瓶使用登记证</w:t>
            </w:r>
          </w:p>
        </w:tc>
        <w:tc>
          <w:tcPr>
            <w:tcW w:w="1388"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kern w:val="0"/>
                <w:sz w:val="24"/>
                <w:szCs w:val="20"/>
              </w:rPr>
            </w:pPr>
            <w:r>
              <w:rPr>
                <w:rFonts w:hint="eastAsia" w:ascii="宋体" w:hAnsi="宋体"/>
                <w:kern w:val="0"/>
                <w:sz w:val="24"/>
                <w:szCs w:val="20"/>
              </w:rPr>
              <w:t>有/无</w:t>
            </w:r>
          </w:p>
        </w:tc>
        <w:tc>
          <w:tcPr>
            <w:tcW w:w="1389" w:type="pct"/>
            <w:tcBorders>
              <w:top w:val="single" w:color="000000" w:sz="4" w:space="0"/>
              <w:left w:val="single" w:color="000000" w:sz="4" w:space="0"/>
              <w:bottom w:val="single" w:color="000000" w:sz="4" w:space="0"/>
              <w:right w:val="single" w:color="000000" w:sz="4" w:space="0"/>
            </w:tcBorders>
            <w:noWrap w:val="0"/>
            <w:vAlign w:val="center"/>
          </w:tcPr>
          <w:p>
            <w:pPr>
              <w:ind w:left="-2" w:leftChars="-3" w:hanging="4" w:hangingChars="2"/>
              <w:jc w:val="left"/>
              <w:rPr>
                <w:rFonts w:ascii="宋体" w:hAnsi="宋体" w:eastAsia="Times New Roman"/>
                <w:kern w:val="0"/>
                <w:sz w:val="24"/>
                <w:szCs w:val="20"/>
              </w:rPr>
            </w:pPr>
            <w:r>
              <w:rPr>
                <w:rFonts w:hint="eastAsia" w:ascii="宋体" w:hAnsi="宋体" w:eastAsia="Times New Roman"/>
                <w:kern w:val="0"/>
                <w:sz w:val="24"/>
                <w:szCs w:val="20"/>
              </w:rPr>
              <w:t>气瓶使用合格证</w:t>
            </w:r>
          </w:p>
        </w:tc>
        <w:tc>
          <w:tcPr>
            <w:tcW w:w="1145" w:type="pct"/>
            <w:tcBorders>
              <w:top w:val="single" w:color="000000" w:sz="4" w:space="0"/>
              <w:left w:val="single" w:color="000000" w:sz="4" w:space="0"/>
              <w:bottom w:val="single" w:color="000000" w:sz="4" w:space="0"/>
              <w:right w:val="single" w:color="000000" w:sz="4" w:space="0"/>
            </w:tcBorders>
            <w:noWrap w:val="0"/>
            <w:vAlign w:val="center"/>
          </w:tcPr>
          <w:p>
            <w:pPr>
              <w:ind w:hanging="12"/>
              <w:jc w:val="left"/>
              <w:rPr>
                <w:rFonts w:ascii="宋体" w:hAnsi="宋体" w:eastAsia="Times New Roman"/>
                <w:kern w:val="0"/>
                <w:sz w:val="24"/>
                <w:szCs w:val="20"/>
              </w:rPr>
            </w:pPr>
            <w:r>
              <w:rPr>
                <w:rFonts w:hint="eastAsia" w:ascii="宋体" w:hAnsi="宋体"/>
                <w:kern w:val="0"/>
                <w:sz w:val="24"/>
                <w:szCs w:val="20"/>
              </w:rPr>
              <w:t>有/无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7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eastAsia="Times New Roman"/>
                <w:kern w:val="0"/>
                <w:sz w:val="24"/>
                <w:szCs w:val="20"/>
              </w:rPr>
            </w:pPr>
            <w:r>
              <w:rPr>
                <w:rFonts w:hint="eastAsia" w:ascii="宋体" w:hAnsi="宋体" w:eastAsia="Times New Roman"/>
                <w:kern w:val="0"/>
                <w:sz w:val="24"/>
                <w:szCs w:val="20"/>
              </w:rPr>
              <w:t>气瓶经营单位</w:t>
            </w:r>
          </w:p>
        </w:tc>
        <w:tc>
          <w:tcPr>
            <w:tcW w:w="3923" w:type="pct"/>
            <w:gridSpan w:val="3"/>
            <w:tcBorders>
              <w:top w:val="single" w:color="000000" w:sz="4" w:space="0"/>
              <w:left w:val="single" w:color="000000" w:sz="4" w:space="0"/>
              <w:bottom w:val="single" w:color="000000" w:sz="4" w:space="0"/>
              <w:right w:val="single" w:color="000000" w:sz="4" w:space="0"/>
            </w:tcBorders>
            <w:noWrap w:val="0"/>
            <w:vAlign w:val="center"/>
          </w:tcPr>
          <w:p>
            <w:pPr>
              <w:ind w:firstLine="960" w:firstLineChars="400"/>
              <w:jc w:val="left"/>
              <w:rPr>
                <w:rFonts w:ascii="宋体" w:hAnsi="宋体" w:eastAsia="Times New Roman"/>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7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eastAsia="Times New Roman"/>
                <w:kern w:val="0"/>
                <w:sz w:val="24"/>
                <w:szCs w:val="20"/>
              </w:rPr>
            </w:pPr>
            <w:r>
              <w:rPr>
                <w:rFonts w:hint="eastAsia" w:ascii="宋体" w:hAnsi="宋体" w:eastAsia="Times New Roman"/>
                <w:kern w:val="0"/>
                <w:sz w:val="24"/>
                <w:szCs w:val="20"/>
              </w:rPr>
              <w:t>气瓶充装单位</w:t>
            </w:r>
          </w:p>
        </w:tc>
        <w:tc>
          <w:tcPr>
            <w:tcW w:w="3923" w:type="pct"/>
            <w:gridSpan w:val="3"/>
            <w:tcBorders>
              <w:top w:val="single" w:color="000000" w:sz="4" w:space="0"/>
              <w:left w:val="single" w:color="000000" w:sz="4" w:space="0"/>
              <w:bottom w:val="single" w:color="000000" w:sz="4" w:space="0"/>
              <w:right w:val="single" w:color="000000" w:sz="4" w:space="0"/>
            </w:tcBorders>
            <w:noWrap w:val="0"/>
            <w:vAlign w:val="center"/>
          </w:tcPr>
          <w:p>
            <w:pPr>
              <w:ind w:firstLine="960" w:firstLineChars="400"/>
              <w:jc w:val="left"/>
              <w:rPr>
                <w:rFonts w:ascii="宋体" w:hAnsi="宋体" w:eastAsia="Times New Roman"/>
                <w:kern w:val="0"/>
                <w:sz w:val="24"/>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1076" w:type="pct"/>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eastAsia="Times New Roman"/>
                <w:kern w:val="0"/>
                <w:sz w:val="24"/>
                <w:szCs w:val="20"/>
              </w:rPr>
            </w:pPr>
            <w:r>
              <w:rPr>
                <w:rFonts w:hint="eastAsia" w:ascii="宋体" w:hAnsi="宋体" w:eastAsia="Times New Roman"/>
                <w:kern w:val="0"/>
                <w:sz w:val="24"/>
                <w:szCs w:val="20"/>
              </w:rPr>
              <w:t>气瓶所有权单位</w:t>
            </w:r>
          </w:p>
        </w:tc>
        <w:tc>
          <w:tcPr>
            <w:tcW w:w="3923" w:type="pct"/>
            <w:gridSpan w:val="3"/>
            <w:tcBorders>
              <w:top w:val="single" w:color="000000" w:sz="4" w:space="0"/>
              <w:left w:val="single" w:color="000000" w:sz="4" w:space="0"/>
              <w:bottom w:val="single" w:color="000000" w:sz="4" w:space="0"/>
              <w:right w:val="single" w:color="000000" w:sz="4" w:space="0"/>
            </w:tcBorders>
            <w:noWrap w:val="0"/>
            <w:vAlign w:val="center"/>
          </w:tcPr>
          <w:p>
            <w:pPr>
              <w:ind w:firstLine="480"/>
              <w:jc w:val="left"/>
              <w:rPr>
                <w:rFonts w:ascii="宋体" w:hAnsi="宋体" w:eastAsia="Times New Roman"/>
                <w:kern w:val="0"/>
                <w:sz w:val="24"/>
                <w:szCs w:val="20"/>
              </w:rPr>
            </w:pPr>
          </w:p>
        </w:tc>
      </w:tr>
    </w:tbl>
    <w:p>
      <w:pPr>
        <w:widowControl/>
        <w:shd w:val="clear" w:color="auto" w:fill="FFFFFF"/>
        <w:snapToGrid w:val="0"/>
        <w:jc w:val="left"/>
        <w:rPr>
          <w:rFonts w:ascii="Times New Roman" w:hAnsi="Times New Roman"/>
          <w:sz w:val="24"/>
        </w:rPr>
      </w:pPr>
    </w:p>
    <w:p>
      <w:pPr>
        <w:widowControl/>
        <w:numPr>
          <w:ilvl w:val="0"/>
          <w:numId w:val="5"/>
        </w:numPr>
        <w:shd w:val="clear" w:color="auto" w:fill="FFFFFF"/>
        <w:snapToGrid w:val="0"/>
        <w:jc w:val="left"/>
        <w:rPr>
          <w:rFonts w:ascii="Times New Roman" w:hAnsi="Times New Roman"/>
          <w:sz w:val="24"/>
        </w:rPr>
      </w:pPr>
      <w:r>
        <w:rPr>
          <w:rFonts w:ascii="Times New Roman" w:hAnsi="Times New Roman"/>
          <w:sz w:val="24"/>
        </w:rPr>
        <w:t>此表作为校内检查存档表格，一个气瓶填写一个表。</w:t>
      </w:r>
    </w:p>
    <w:p>
      <w:pPr>
        <w:widowControl/>
        <w:numPr>
          <w:ilvl w:val="0"/>
          <w:numId w:val="5"/>
        </w:numPr>
        <w:shd w:val="clear" w:color="auto" w:fill="FFFFFF"/>
        <w:snapToGrid w:val="0"/>
        <w:jc w:val="left"/>
        <w:rPr>
          <w:rFonts w:ascii="Times New Roman" w:hAnsi="Times New Roman"/>
          <w:sz w:val="24"/>
        </w:rPr>
      </w:pPr>
      <w:r>
        <w:rPr>
          <w:rFonts w:ascii="Times New Roman" w:hAnsi="Times New Roman"/>
          <w:sz w:val="24"/>
        </w:rPr>
        <w:t>如有新气瓶更换或者新购入气瓶，及时填写此表交实验中心并协同至资产处备案。</w:t>
      </w:r>
    </w:p>
    <w:p>
      <w:pPr>
        <w:rPr>
          <w:rFonts w:ascii="Times New Roman" w:hAnsi="Times New Roman"/>
          <w:sz w:val="24"/>
        </w:rPr>
      </w:pPr>
      <w:r>
        <w:rPr>
          <w:rFonts w:ascii="Times New Roman" w:hAnsi="Times New Roman"/>
          <w:sz w:val="24"/>
        </w:rPr>
        <w:t>3、需附“</w:t>
      </w:r>
      <w:r>
        <w:rPr>
          <w:rFonts w:ascii="Times New Roman" w:hAnsi="Times New Roman"/>
          <w:kern w:val="0"/>
          <w:sz w:val="24"/>
        </w:rPr>
        <w:t>气瓶充装单位</w:t>
      </w:r>
      <w:r>
        <w:rPr>
          <w:rFonts w:ascii="Times New Roman" w:hAnsi="Times New Roman"/>
          <w:sz w:val="24"/>
        </w:rPr>
        <w:t>”的</w:t>
      </w:r>
      <w:r>
        <w:rPr>
          <w:rFonts w:ascii="Times New Roman" w:hAnsi="Times New Roman"/>
          <w:sz w:val="24"/>
          <w:u w:val="single"/>
        </w:rPr>
        <w:t>《气瓶充装许可证》</w:t>
      </w:r>
      <w:r>
        <w:rPr>
          <w:rFonts w:hint="eastAsia" w:ascii="Times New Roman" w:hAnsi="Times New Roman"/>
          <w:sz w:val="24"/>
          <w:u w:val="single"/>
        </w:rPr>
        <w:t>和《</w:t>
      </w:r>
      <w:r>
        <w:rPr>
          <w:rFonts w:ascii="Times New Roman" w:hAnsi="Times New Roman"/>
          <w:kern w:val="0"/>
          <w:sz w:val="24"/>
          <w:u w:val="single"/>
        </w:rPr>
        <w:t>气瓶</w:t>
      </w:r>
      <w:r>
        <w:rPr>
          <w:rFonts w:hint="eastAsia" w:ascii="Times New Roman" w:hAnsi="Times New Roman"/>
          <w:kern w:val="0"/>
          <w:sz w:val="24"/>
          <w:u w:val="single"/>
        </w:rPr>
        <w:t>检验合格证</w:t>
      </w:r>
      <w:r>
        <w:rPr>
          <w:rFonts w:hint="eastAsia" w:ascii="Times New Roman" w:hAnsi="Times New Roman"/>
          <w:sz w:val="24"/>
          <w:u w:val="single"/>
        </w:rPr>
        <w:t>》</w:t>
      </w:r>
      <w:r>
        <w:rPr>
          <w:rFonts w:ascii="Times New Roman" w:hAnsi="Times New Roman"/>
          <w:sz w:val="24"/>
        </w:rPr>
        <w:t>（</w:t>
      </w:r>
      <w:r>
        <w:rPr>
          <w:rFonts w:hint="eastAsia" w:ascii="Times New Roman" w:hAnsi="Times New Roman"/>
          <w:sz w:val="24"/>
          <w:lang w:val="en-US" w:eastAsia="zh-CN"/>
        </w:rPr>
        <w:t>在本页，</w:t>
      </w:r>
      <w:r>
        <w:rPr>
          <w:rFonts w:ascii="Times New Roman" w:hAnsi="Times New Roman"/>
          <w:sz w:val="24"/>
        </w:rPr>
        <w:t>拍照</w:t>
      </w:r>
      <w:r>
        <w:rPr>
          <w:rFonts w:hint="eastAsia" w:ascii="Times New Roman" w:hAnsi="Times New Roman"/>
          <w:sz w:val="24"/>
          <w:lang w:val="en-US" w:eastAsia="zh-CN"/>
        </w:rPr>
        <w:t>插入</w:t>
      </w:r>
      <w:r>
        <w:rPr>
          <w:rFonts w:ascii="Times New Roman" w:hAnsi="Times New Roman"/>
          <w:sz w:val="24"/>
        </w:rPr>
        <w:t>图片即可</w:t>
      </w:r>
      <w:r>
        <w:rPr>
          <w:rFonts w:hint="eastAsia" w:ascii="Times New Roman" w:hAnsi="Times New Roman"/>
          <w:sz w:val="24"/>
        </w:rPr>
        <w:t>，可向购买气瓶的厂家和气瓶充装厂家索要</w:t>
      </w:r>
      <w:r>
        <w:rPr>
          <w:rFonts w:ascii="Times New Roman" w:hAnsi="Times New Roman"/>
          <w:sz w:val="24"/>
        </w:rPr>
        <w:t>）</w:t>
      </w:r>
      <w:r>
        <w:rPr>
          <w:rFonts w:hint="eastAsia" w:ascii="Times New Roman" w:hAnsi="Times New Roman"/>
          <w:sz w:val="24"/>
        </w:rPr>
        <w:t>。</w:t>
      </w:r>
    </w:p>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ind w:firstLine="420" w:firstLineChars="200"/>
        <w:rPr>
          <w:szCs w:val="21"/>
        </w:rPr>
      </w:pPr>
    </w:p>
    <w:p>
      <w:pPr>
        <w:bidi w:val="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附件10--人脸识别照片采集要求说明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1.基本要求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a ) 本人近</w:t>
      </w:r>
      <w:r>
        <w:rPr>
          <w:rFonts w:hint="eastAsia" w:ascii="宋体" w:hAnsi="宋体" w:eastAsia="宋体" w:cs="宋体"/>
          <w:sz w:val="24"/>
          <w:szCs w:val="24"/>
          <w:lang w:val="en-US" w:eastAsia="zh-CN"/>
        </w:rPr>
        <w:t>三个月</w:t>
      </w:r>
      <w:r>
        <w:rPr>
          <w:rFonts w:hint="eastAsia" w:ascii="宋体" w:hAnsi="宋体" w:eastAsia="宋体" w:cs="宋体"/>
          <w:sz w:val="24"/>
          <w:szCs w:val="24"/>
        </w:rPr>
        <w:t>、2寸、免冠、正面、全脸大头照</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b ) </w:t>
      </w:r>
      <w:r>
        <w:rPr>
          <w:rFonts w:hint="eastAsia" w:ascii="宋体" w:hAnsi="宋体" w:eastAsia="宋体" w:cs="宋体"/>
          <w:sz w:val="24"/>
          <w:szCs w:val="24"/>
          <w:lang w:val="en-US" w:eastAsia="zh-CN"/>
        </w:rPr>
        <w:t>五官清晰可见，受光均匀，无遮挡，无明显夸张表情，无过度美颜。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 ）人脸区域尺寸在100px*100px以上。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d</w:t>
      </w:r>
      <w:r>
        <w:rPr>
          <w:rFonts w:hint="eastAsia" w:ascii="宋体" w:hAnsi="宋体" w:eastAsia="宋体" w:cs="宋体"/>
          <w:sz w:val="24"/>
          <w:szCs w:val="24"/>
        </w:rPr>
        <w:t xml:space="preserve"> ) 文件扩展名为jpg，以学号（与一卡通人员编号一致）命名。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e</w:t>
      </w:r>
      <w:r>
        <w:rPr>
          <w:rFonts w:hint="eastAsia" w:ascii="宋体" w:hAnsi="宋体" w:eastAsia="宋体" w:cs="宋体"/>
          <w:sz w:val="24"/>
          <w:szCs w:val="24"/>
        </w:rPr>
        <w:t xml:space="preserve"> ) 详见附件4：人脸照片采集标准</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2.人脸照片采集详细附件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附件：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人脸识别底库采集标准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bookmarkStart w:id="33" w:name="_Toc11747149"/>
      <w:r>
        <w:rPr>
          <w:rFonts w:hint="eastAsia" w:ascii="宋体" w:hAnsi="宋体" w:eastAsia="宋体" w:cs="宋体"/>
          <w:b/>
          <w:bCs/>
          <w:sz w:val="24"/>
          <w:szCs w:val="24"/>
        </w:rPr>
        <w:t>1 文档介绍</w:t>
      </w:r>
      <w:bookmarkEnd w:id="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34" w:name="_Toc11747150"/>
      <w:r>
        <w:rPr>
          <w:rFonts w:hint="eastAsia" w:ascii="宋体" w:hAnsi="宋体" w:eastAsia="宋体" w:cs="宋体"/>
          <w:sz w:val="24"/>
          <w:szCs w:val="24"/>
        </w:rPr>
        <w:t>1.1文档目的</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文档介绍部分人脸识别原理，但重点在通过简单原理规范人脸图像采集得标准，客户可以通过本文档整理出适合用户的更简洁的人脸照片采集标准，方便指导项目实施与规范人脸照片采集。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35" w:name="_Toc11747151"/>
      <w:r>
        <w:rPr>
          <w:rFonts w:hint="eastAsia" w:ascii="宋体" w:hAnsi="宋体" w:eastAsia="宋体" w:cs="宋体"/>
          <w:sz w:val="24"/>
          <w:szCs w:val="24"/>
        </w:rPr>
        <w:t>1.2文档范围</w:t>
      </w:r>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该标准为天津新泰基业电子股份有限公司企业标准，用于人脸识别门禁系统的底库人脸收集。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36" w:name="_Toc11747152"/>
      <w:r>
        <w:rPr>
          <w:rFonts w:hint="eastAsia" w:ascii="宋体" w:hAnsi="宋体" w:eastAsia="宋体" w:cs="宋体"/>
          <w:sz w:val="24"/>
          <w:szCs w:val="24"/>
        </w:rPr>
        <w:t>1.3读者对象</w:t>
      </w:r>
      <w:bookmarkEnd w:id="3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销售团队负责人、维护团队负责人、实施团队负责人、客户</w:t>
      </w:r>
      <w:bookmarkStart w:id="37" w:name="_Toc1174715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1.4参考文献</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《公共安全人脸识别应用图像技术要求》-GB/T 35678-2017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38" w:name="_Toc11747154"/>
      <w:r>
        <w:rPr>
          <w:rFonts w:hint="eastAsia" w:ascii="宋体" w:hAnsi="宋体" w:eastAsia="宋体" w:cs="宋体"/>
          <w:sz w:val="24"/>
          <w:szCs w:val="24"/>
        </w:rPr>
        <w:t>1.5术语与缩写解释</w:t>
      </w:r>
      <w:bookmarkEnd w:id="38"/>
    </w:p>
    <w:tbl>
      <w:tblPr>
        <w:tblStyle w:val="14"/>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5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8" w:type="dxa"/>
            <w:shd w:val="clear" w:color="auto" w:fill="D9D9D9"/>
            <w:noWrap w:val="0"/>
            <w:vAlign w:val="top"/>
          </w:tcPr>
          <w:p>
            <w:pPr>
              <w:rPr>
                <w:rFonts w:ascii="宋体" w:hAnsi="宋体"/>
              </w:rPr>
            </w:pPr>
            <w:r>
              <w:rPr>
                <w:rFonts w:hint="eastAsia" w:ascii="宋体" w:hAnsi="宋体"/>
              </w:rPr>
              <w:t>缩写、术语</w:t>
            </w:r>
          </w:p>
        </w:tc>
        <w:tc>
          <w:tcPr>
            <w:tcW w:w="5968" w:type="dxa"/>
            <w:shd w:val="clear" w:color="auto" w:fill="D9D9D9"/>
            <w:noWrap w:val="0"/>
            <w:vAlign w:val="top"/>
          </w:tcPr>
          <w:p>
            <w:pPr>
              <w:rPr>
                <w:rFonts w:ascii="宋体" w:hAnsi="宋体"/>
              </w:rPr>
            </w:pPr>
            <w:r>
              <w:rPr>
                <w:rFonts w:hint="eastAsia" w:ascii="宋体" w:hAnsi="宋体"/>
              </w:rPr>
              <w:t>解 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8" w:type="dxa"/>
            <w:noWrap w:val="0"/>
            <w:vAlign w:val="top"/>
          </w:tcPr>
          <w:p>
            <w:pPr>
              <w:rPr>
                <w:rFonts w:ascii="宋体" w:hAnsi="宋体"/>
              </w:rPr>
            </w:pPr>
            <w:r>
              <w:rPr>
                <w:rFonts w:hint="eastAsia" w:ascii="宋体" w:hAnsi="宋体"/>
              </w:rPr>
              <w:t>两眼间距</w:t>
            </w:r>
          </w:p>
          <w:p>
            <w:pPr>
              <w:rPr>
                <w:rFonts w:ascii="宋体" w:hAnsi="宋体"/>
              </w:rPr>
            </w:pPr>
            <w:r>
              <w:rPr>
                <w:rFonts w:hint="eastAsia" w:ascii="宋体" w:hAnsi="宋体"/>
              </w:rPr>
              <w:t>(s</w:t>
            </w:r>
            <w:r>
              <w:rPr>
                <w:rFonts w:ascii="宋体" w:hAnsi="宋体"/>
              </w:rPr>
              <w:t>pace between two eyes</w:t>
            </w:r>
            <w:r>
              <w:rPr>
                <w:rFonts w:hint="eastAsia" w:ascii="宋体" w:hAnsi="宋体"/>
              </w:rPr>
              <w:t>)</w:t>
            </w:r>
          </w:p>
        </w:tc>
        <w:tc>
          <w:tcPr>
            <w:tcW w:w="5968" w:type="dxa"/>
            <w:noWrap w:val="0"/>
            <w:vAlign w:val="top"/>
          </w:tcPr>
          <w:p>
            <w:pPr>
              <w:rPr>
                <w:rFonts w:ascii="宋体" w:hAnsi="宋体"/>
              </w:rPr>
            </w:pPr>
            <w:r>
              <w:rPr>
                <w:rFonts w:hint="eastAsia" w:ascii="宋体" w:hAnsi="宋体"/>
              </w:rPr>
              <w:t>人脸图像中用像素数量表示的两眼中心之间 的距离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8" w:type="dxa"/>
            <w:noWrap w:val="0"/>
            <w:vAlign w:val="top"/>
          </w:tcPr>
          <w:p>
            <w:pPr>
              <w:rPr>
                <w:rFonts w:ascii="宋体" w:hAnsi="宋体"/>
              </w:rPr>
            </w:pPr>
            <w:r>
              <w:rPr>
                <w:rFonts w:hint="eastAsia" w:ascii="宋体" w:hAnsi="宋体"/>
              </w:rPr>
              <w:t>灰度化</w:t>
            </w:r>
          </w:p>
          <w:p>
            <w:pPr>
              <w:rPr>
                <w:rFonts w:ascii="宋体" w:hAnsi="宋体"/>
              </w:rPr>
            </w:pPr>
            <w:r>
              <w:rPr>
                <w:rFonts w:hint="eastAsia" w:ascii="宋体" w:hAnsi="宋体"/>
              </w:rPr>
              <w:t>(i</w:t>
            </w:r>
            <w:r>
              <w:rPr>
                <w:rFonts w:ascii="宋体" w:hAnsi="宋体"/>
              </w:rPr>
              <w:t>mage gray)</w:t>
            </w:r>
          </w:p>
        </w:tc>
        <w:tc>
          <w:tcPr>
            <w:tcW w:w="5968" w:type="dxa"/>
            <w:noWrap w:val="0"/>
            <w:vAlign w:val="top"/>
          </w:tcPr>
          <w:p>
            <w:pPr>
              <w:rPr>
                <w:rFonts w:ascii="宋体" w:hAnsi="宋体"/>
              </w:rPr>
            </w:pPr>
            <w:r>
              <w:rPr>
                <w:rFonts w:hint="eastAsia" w:ascii="宋体" w:hAnsi="宋体"/>
              </w:rPr>
              <w:t>将彩色图像转化为灰度图像的过程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8" w:type="dxa"/>
            <w:noWrap w:val="0"/>
            <w:vAlign w:val="top"/>
          </w:tcPr>
          <w:p>
            <w:pPr>
              <w:rPr>
                <w:rFonts w:ascii="宋体" w:hAnsi="宋体"/>
              </w:rPr>
            </w:pPr>
            <w:r>
              <w:rPr>
                <w:rFonts w:hint="eastAsia" w:ascii="宋体" w:hAnsi="宋体"/>
              </w:rPr>
              <w:t>姿态</w:t>
            </w:r>
          </w:p>
          <w:p>
            <w:pPr>
              <w:rPr>
                <w:rFonts w:ascii="宋体" w:hAnsi="宋体"/>
              </w:rPr>
            </w:pPr>
            <w:r>
              <w:rPr>
                <w:rFonts w:hint="eastAsia" w:ascii="宋体" w:hAnsi="宋体"/>
              </w:rPr>
              <w:t>(</w:t>
            </w:r>
            <w:r>
              <w:rPr>
                <w:rFonts w:ascii="宋体" w:hAnsi="宋体"/>
              </w:rPr>
              <w:t>pose)</w:t>
            </w:r>
          </w:p>
        </w:tc>
        <w:tc>
          <w:tcPr>
            <w:tcW w:w="5968" w:type="dxa"/>
            <w:noWrap w:val="0"/>
            <w:vAlign w:val="top"/>
          </w:tcPr>
          <w:p>
            <w:pPr>
              <w:rPr>
                <w:rFonts w:ascii="宋体" w:hAnsi="宋体"/>
              </w:rPr>
            </w:pPr>
            <w:r>
              <w:rPr>
                <w:rFonts w:hint="eastAsia" w:ascii="宋体" w:hAnsi="宋体"/>
              </w:rPr>
              <w:t>人脸相对于采集设备在三维空间的角度，人脸三维坐标系采用右手笛卡尔坐标系。在一幅完全正脸的图像中，三维坐标系的原点是鼻的尖端。俯仰角(</w:t>
            </w:r>
            <w:r>
              <w:rPr>
                <w:rFonts w:ascii="宋体" w:hAnsi="宋体"/>
              </w:rPr>
              <w:t>P)</w:t>
            </w:r>
            <w:r>
              <w:rPr>
                <w:rFonts w:hint="eastAsia" w:ascii="宋体" w:hAnsi="宋体"/>
              </w:rPr>
              <w:t>、水平转动角(</w:t>
            </w:r>
            <w:r>
              <w:rPr>
                <w:rFonts w:ascii="宋体" w:hAnsi="宋体"/>
              </w:rPr>
              <w:t>Y)</w:t>
            </w:r>
            <w:r>
              <w:rPr>
                <w:rFonts w:hint="eastAsia" w:ascii="宋体" w:hAnsi="宋体"/>
              </w:rPr>
              <w:t>和倾斜角(</w:t>
            </w:r>
            <w:r>
              <w:rPr>
                <w:rFonts w:ascii="宋体" w:hAnsi="宋体"/>
              </w:rPr>
              <w:t>R)</w:t>
            </w:r>
            <w:r>
              <w:rPr>
                <w:rFonts w:hint="eastAsia" w:ascii="宋体" w:hAnsi="宋体"/>
              </w:rPr>
              <w:t>分别指代人脸相对于空间三个方向坐标轴的旋转角度。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8" w:type="dxa"/>
            <w:noWrap w:val="0"/>
            <w:vAlign w:val="top"/>
          </w:tcPr>
          <w:p>
            <w:pPr>
              <w:rPr>
                <w:rFonts w:ascii="宋体" w:hAnsi="宋体"/>
              </w:rPr>
            </w:pPr>
            <w:r>
              <w:rPr>
                <w:rFonts w:hint="eastAsia" w:ascii="宋体" w:hAnsi="宋体"/>
              </w:rPr>
              <w:t>俯仰角(</w:t>
            </w:r>
            <w:r>
              <w:rPr>
                <w:rFonts w:ascii="宋体" w:hAnsi="宋体"/>
              </w:rPr>
              <w:t>P</w:t>
            </w:r>
            <w:r>
              <w:rPr>
                <w:rFonts w:hint="eastAsia" w:ascii="宋体" w:hAnsi="宋体"/>
              </w:rPr>
              <w:t>, pitch</w:t>
            </w:r>
            <w:r>
              <w:rPr>
                <w:rFonts w:ascii="宋体" w:hAnsi="宋体"/>
              </w:rPr>
              <w:t>)</w:t>
            </w:r>
          </w:p>
        </w:tc>
        <w:tc>
          <w:tcPr>
            <w:tcW w:w="5968" w:type="dxa"/>
            <w:noWrap w:val="0"/>
            <w:vAlign w:val="top"/>
          </w:tcPr>
          <w:p>
            <w:pPr>
              <w:rPr>
                <w:rFonts w:ascii="宋体" w:hAnsi="宋体"/>
              </w:rPr>
            </w:pPr>
            <w:r>
              <w:rPr>
                <w:rFonts w:hint="eastAsia" w:ascii="宋体" w:hAnsi="宋体"/>
              </w:rPr>
              <w:t>俯仰角围绕x轴旋转，顺时针旋转为x轴正方向，逆时针旋转为x轴负方向；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8" w:type="dxa"/>
            <w:noWrap w:val="0"/>
            <w:vAlign w:val="top"/>
          </w:tcPr>
          <w:p>
            <w:pPr>
              <w:rPr>
                <w:rFonts w:ascii="宋体" w:hAnsi="宋体"/>
              </w:rPr>
            </w:pPr>
            <w:r>
              <w:rPr>
                <w:rFonts w:hint="eastAsia" w:ascii="宋体" w:hAnsi="宋体"/>
              </w:rPr>
              <w:t>水平转动角(</w:t>
            </w:r>
            <w:r>
              <w:rPr>
                <w:rFonts w:ascii="宋体" w:hAnsi="宋体"/>
              </w:rPr>
              <w:t>Y,yaw)</w:t>
            </w:r>
          </w:p>
          <w:p>
            <w:pPr>
              <w:rPr>
                <w:rFonts w:ascii="宋体" w:hAnsi="宋体"/>
              </w:rPr>
            </w:pPr>
            <w:r>
              <w:rPr>
                <w:rFonts w:hint="eastAsia" w:ascii="宋体" w:hAnsi="宋体"/>
              </w:rPr>
              <w:t>(偏航角)</w:t>
            </w:r>
          </w:p>
        </w:tc>
        <w:tc>
          <w:tcPr>
            <w:tcW w:w="5968" w:type="dxa"/>
            <w:noWrap w:val="0"/>
            <w:vAlign w:val="top"/>
          </w:tcPr>
          <w:p>
            <w:pPr>
              <w:rPr>
                <w:rFonts w:ascii="宋体" w:hAnsi="宋体"/>
              </w:rPr>
            </w:pPr>
            <w:r>
              <w:rPr>
                <w:rFonts w:hint="eastAsia" w:ascii="宋体" w:hAnsi="宋体"/>
              </w:rPr>
              <w:t>水平转动角围绕y轴旋转，顺时针旋转为y轴正方向，逆时针旋转为y轴负方向；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8" w:type="dxa"/>
            <w:noWrap w:val="0"/>
            <w:vAlign w:val="top"/>
          </w:tcPr>
          <w:p>
            <w:pPr>
              <w:rPr>
                <w:rFonts w:ascii="宋体" w:hAnsi="宋体"/>
              </w:rPr>
            </w:pPr>
            <w:r>
              <w:rPr>
                <w:rFonts w:hint="eastAsia" w:ascii="宋体" w:hAnsi="宋体"/>
              </w:rPr>
              <w:t>倾斜角(</w:t>
            </w:r>
            <w:r>
              <w:rPr>
                <w:rFonts w:ascii="宋体" w:hAnsi="宋体"/>
              </w:rPr>
              <w:t>R,roll)</w:t>
            </w:r>
          </w:p>
          <w:p>
            <w:pPr>
              <w:rPr>
                <w:rFonts w:ascii="宋体" w:hAnsi="宋体"/>
              </w:rPr>
            </w:pPr>
            <w:r>
              <w:rPr>
                <w:rFonts w:hint="eastAsia" w:ascii="宋体" w:hAnsi="宋体"/>
              </w:rPr>
              <w:t>(横滚角</w:t>
            </w:r>
            <w:r>
              <w:rPr>
                <w:rFonts w:ascii="宋体" w:hAnsi="宋体"/>
              </w:rPr>
              <w:t>)</w:t>
            </w:r>
          </w:p>
        </w:tc>
        <w:tc>
          <w:tcPr>
            <w:tcW w:w="5968" w:type="dxa"/>
            <w:noWrap w:val="0"/>
            <w:vAlign w:val="top"/>
          </w:tcPr>
          <w:p>
            <w:pPr>
              <w:rPr>
                <w:rFonts w:ascii="宋体" w:hAnsi="宋体"/>
              </w:rPr>
            </w:pPr>
            <w:r>
              <w:rPr>
                <w:rFonts w:hint="eastAsia" w:ascii="宋体" w:hAnsi="宋体"/>
              </w:rPr>
              <w:t>倾斜角围绕z轴旋转，顺时针旋转为z轴正方向，逆时针旋转为z轴负方向。</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bookmarkStart w:id="39" w:name="_Toc11747155"/>
      <w:r>
        <w:rPr>
          <w:rFonts w:hint="eastAsia" w:ascii="宋体" w:hAnsi="宋体" w:eastAsia="宋体" w:cs="宋体"/>
          <w:b/>
          <w:bCs/>
          <w:sz w:val="24"/>
          <w:szCs w:val="24"/>
        </w:rPr>
        <w:t>2 人脸照片底库要求</w:t>
      </w:r>
      <w:bookmarkEnd w:id="3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0" w:name="_Toc11747156"/>
      <w:r>
        <w:rPr>
          <w:rFonts w:hint="eastAsia" w:ascii="宋体" w:hAnsi="宋体" w:eastAsia="宋体" w:cs="宋体"/>
          <w:sz w:val="24"/>
          <w:szCs w:val="24"/>
        </w:rPr>
        <w:t>2.1简明要求</w:t>
      </w:r>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本人近期、2寸、免冠、正面、全脸大头照；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无过度化妆；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无修图和美颜；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1" w:name="_Toc11747157"/>
      <w:r>
        <w:rPr>
          <w:rFonts w:hint="eastAsia" w:ascii="宋体" w:hAnsi="宋体" w:eastAsia="宋体" w:cs="宋体"/>
          <w:sz w:val="24"/>
          <w:szCs w:val="24"/>
        </w:rPr>
        <w:t>2.2详细要求</w:t>
      </w:r>
      <w:bookmarkEnd w:id="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图像格式：应为BMP、JPEG、JPEG2000和PNG中的任一种。推荐文件扩展名为jpg。若图像为灰度图时，图像灰度级别应为256。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表情：中性或微笑，眼睛自然睁开，嘴唇自然闭合。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眼镜：眼镜框应不遮挡眼睛，镜片应无色无反光。戴粗框眼镜注册时建议取下眼镜。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遮挡：遮挡物应不遮挡眉毛、眼睛、嘴巴、鼻子及脸部轮廓。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两眼间距：应大于60像素，宜大于等于90像素。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姿态：人脸水平转动角应在±10°以内，俯仰角应在±10°以内，倾斜角应在±10°以内。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亮度和对比度：85-200之间。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脸部区域：人脸完整，轮廓和五官清晰，无浓妆，图像脸部区域应无编辑修改性处理，几何失真应小于等于5%，运动模糊应小于0.15，高斯模糊应小于等于0.24.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2" w:name="_Toc11747158"/>
      <w:r>
        <w:rPr>
          <w:rFonts w:hint="eastAsia" w:ascii="宋体" w:hAnsi="宋体" w:eastAsia="宋体" w:cs="宋体"/>
          <w:sz w:val="24"/>
          <w:szCs w:val="24"/>
        </w:rPr>
        <w:t>2.3识别原理</w:t>
      </w:r>
      <w:bookmarkEnd w:id="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3" w:name="_Toc11747159"/>
      <w:r>
        <w:rPr>
          <w:rFonts w:hint="eastAsia" w:ascii="宋体" w:hAnsi="宋体" w:eastAsia="宋体" w:cs="宋体"/>
          <w:sz w:val="24"/>
          <w:szCs w:val="24"/>
        </w:rPr>
        <w:t>姿态图</w:t>
      </w:r>
      <w:bookmarkEnd w:id="43"/>
    </w:p>
    <w:p>
      <w:pPr>
        <w:rPr>
          <w:rFonts w:ascii="宋体" w:hAnsi="宋体"/>
        </w:rPr>
      </w:pPr>
      <w:r>
        <w:rPr>
          <w:rFonts w:hint="eastAsia" w:ascii="宋体" w:hAnsi="宋体"/>
        </w:rPr>
        <w:drawing>
          <wp:inline distT="0" distB="0" distL="114300" distR="114300">
            <wp:extent cx="2228850" cy="1574800"/>
            <wp:effectExtent l="0" t="0" r="0" b="635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2228850" cy="1574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脸相对于采集设备在三维空间的角度，人脸三维坐标系采用右手笛卡尔坐标系。在一幅完全正脸的图像中，三维坐标系的原点是鼻的尖端。俯仰角(P)、人脸偏转角(Y)和人脸倾斜角(R)分别指代人脸相对于空间三个方向坐标轴的旋转角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4" w:name="_Toc11747160"/>
      <w:r>
        <w:rPr>
          <w:rFonts w:hint="eastAsia" w:ascii="宋体" w:hAnsi="宋体" w:eastAsia="宋体" w:cs="宋体"/>
          <w:sz w:val="24"/>
          <w:szCs w:val="24"/>
        </w:rPr>
        <w:t>2.4人脸识别关键点</w:t>
      </w:r>
      <w:bookmarkEnd w:id="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5" w:name="_Toc11747161"/>
      <w:r>
        <w:rPr>
          <w:rFonts w:hint="eastAsia" w:ascii="宋体" w:hAnsi="宋体" w:eastAsia="宋体" w:cs="宋体"/>
          <w:sz w:val="24"/>
          <w:szCs w:val="24"/>
        </w:rPr>
        <w:t>21点</w:t>
      </w:r>
      <w:bookmarkEnd w:id="45"/>
    </w:p>
    <w:p>
      <w:pPr>
        <w:tabs>
          <w:tab w:val="left" w:pos="3346"/>
        </w:tabs>
        <w:jc w:val="center"/>
        <w:rPr>
          <w:rFonts w:ascii="宋体" w:hAnsi="宋体"/>
          <w:iCs/>
        </w:rPr>
      </w:pPr>
      <w:r>
        <w:rPr>
          <w:rFonts w:ascii="宋体" w:hAnsi="宋体"/>
          <w:iCs/>
        </w:rPr>
        <w:drawing>
          <wp:inline distT="0" distB="0" distL="114300" distR="114300">
            <wp:extent cx="4748530" cy="5060315"/>
            <wp:effectExtent l="0" t="0" r="13970" b="698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a:off x="0" y="0"/>
                      <a:ext cx="4748530" cy="5060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6" w:name="_Toc11747162"/>
      <w:r>
        <w:rPr>
          <w:rFonts w:hint="eastAsia" w:ascii="宋体" w:hAnsi="宋体" w:eastAsia="宋体" w:cs="宋体"/>
          <w:sz w:val="24"/>
          <w:szCs w:val="24"/>
        </w:rPr>
        <w:t>106点</w:t>
      </w:r>
      <w:bookmarkEnd w:id="46"/>
    </w:p>
    <w:p>
      <w:pPr>
        <w:tabs>
          <w:tab w:val="left" w:pos="3346"/>
        </w:tabs>
        <w:jc w:val="center"/>
        <w:rPr>
          <w:rFonts w:ascii="宋体" w:hAnsi="宋体"/>
          <w:i/>
          <w:iCs/>
        </w:rPr>
      </w:pPr>
      <w:r>
        <w:rPr>
          <w:rFonts w:ascii="宋体" w:hAnsi="宋体"/>
          <w:i/>
          <w:iCs/>
        </w:rPr>
        <w:drawing>
          <wp:inline distT="0" distB="0" distL="114300" distR="114300">
            <wp:extent cx="4747895" cy="4774565"/>
            <wp:effectExtent l="0" t="0" r="14605"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4747895" cy="4774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7" w:name="_Toc11747163"/>
      <w:r>
        <w:rPr>
          <w:rFonts w:hint="eastAsia" w:ascii="宋体" w:hAnsi="宋体" w:eastAsia="宋体" w:cs="宋体"/>
          <w:sz w:val="24"/>
          <w:szCs w:val="24"/>
        </w:rPr>
        <w:t>2.5识别原理简述</w:t>
      </w:r>
      <w:bookmarkEnd w:id="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8" w:name="_Toc11747164"/>
      <w:r>
        <w:rPr>
          <w:rFonts w:hint="eastAsia" w:ascii="宋体" w:hAnsi="宋体" w:eastAsia="宋体" w:cs="宋体"/>
          <w:sz w:val="24"/>
          <w:szCs w:val="24"/>
        </w:rPr>
        <w:t>2.5.1特征值提取</w:t>
      </w:r>
      <w:bookmarkEnd w:id="4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人脸底库图像输入系统；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系统判断底库图片质量，通过继续下述步骤；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系统判断底库中人脸数量应唯一，通过继续下述步骤；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系统裁剪出输入图像中的人脸部分；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系统判断人脸角度，并对人脸角度进行调整，归正化处理；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系统将人脸转化灰度处理，并提取特征值保存；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当人脸有遮挡，不能提取全部特征值时会降级处理采用部分关键点（此时识别准确率下降，识别速度下降）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49" w:name="_Toc11747165"/>
      <w:r>
        <w:rPr>
          <w:rFonts w:hint="eastAsia" w:ascii="宋体" w:hAnsi="宋体" w:eastAsia="宋体" w:cs="宋体"/>
          <w:sz w:val="24"/>
          <w:szCs w:val="24"/>
        </w:rPr>
        <w:t>2.5.2人脸比对</w:t>
      </w:r>
      <w:bookmarkEnd w:id="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人脸识别设备采集人脸图像；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从图像中获取人脸；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当图像中存在多张人脸，依据最接近系统配置人脸大小的一个人脸头像切图为准进行下一步；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人脸角度检测；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人脸角度归正处理；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人脸灰度处理；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人脸特征值提取；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依据特征值，到特征值库中进行比对查找，返回超过系统设定阈值最相似的人员。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50" w:name="_Toc11747166"/>
      <w:r>
        <w:rPr>
          <w:rFonts w:hint="eastAsia" w:ascii="宋体" w:hAnsi="宋体" w:eastAsia="宋体" w:cs="宋体"/>
          <w:sz w:val="24"/>
          <w:szCs w:val="24"/>
        </w:rPr>
        <w:t>2.6图像实例</w:t>
      </w:r>
      <w:bookmarkEnd w:id="50"/>
    </w:p>
    <w:tbl>
      <w:tblPr>
        <w:tblStyle w:val="15"/>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0"/>
        <w:gridCol w:w="1540"/>
        <w:gridCol w:w="3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rPr>
                <w:rFonts w:ascii="宋体" w:hAnsi="宋体"/>
              </w:rPr>
            </w:pPr>
            <w:r>
              <w:rPr>
                <w:rFonts w:hint="eastAsia" w:ascii="宋体" w:hAnsi="宋体"/>
              </w:rPr>
              <w:t>示例图像</w:t>
            </w:r>
          </w:p>
        </w:tc>
        <w:tc>
          <w:tcPr>
            <w:tcW w:w="1540" w:type="dxa"/>
            <w:noWrap w:val="0"/>
            <w:vAlign w:val="top"/>
          </w:tcPr>
          <w:p>
            <w:pPr>
              <w:rPr>
                <w:rFonts w:ascii="宋体" w:hAnsi="宋体"/>
              </w:rPr>
            </w:pPr>
            <w:r>
              <w:rPr>
                <w:rFonts w:hint="eastAsia" w:ascii="宋体" w:hAnsi="宋体"/>
              </w:rPr>
              <w:t>是否合格</w:t>
            </w:r>
          </w:p>
        </w:tc>
        <w:tc>
          <w:tcPr>
            <w:tcW w:w="3596" w:type="dxa"/>
            <w:noWrap w:val="0"/>
            <w:vAlign w:val="top"/>
          </w:tcPr>
          <w:p>
            <w:pPr>
              <w:rPr>
                <w:rFonts w:ascii="宋体" w:hAnsi="宋体"/>
              </w:rPr>
            </w:pPr>
            <w:r>
              <w:rPr>
                <w:rFonts w:hint="eastAsia" w:ascii="宋体" w:hAnsi="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9" w:hRule="atLeast"/>
        </w:trPr>
        <w:tc>
          <w:tcPr>
            <w:tcW w:w="3160" w:type="dxa"/>
            <w:noWrap w:val="0"/>
            <w:vAlign w:val="top"/>
          </w:tcPr>
          <w:p>
            <w:pPr>
              <w:jc w:val="center"/>
              <w:rPr>
                <w:rFonts w:ascii="宋体" w:hAnsi="宋体"/>
              </w:rPr>
            </w:pPr>
            <w:r>
              <w:rPr>
                <w:rFonts w:ascii="宋体" w:hAnsi="宋体"/>
              </w:rPr>
              <w:drawing>
                <wp:inline distT="0" distB="0" distL="114300" distR="114300">
                  <wp:extent cx="1771015" cy="2209165"/>
                  <wp:effectExtent l="0" t="0" r="635"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1771015" cy="220916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是</w:t>
            </w:r>
          </w:p>
        </w:tc>
        <w:tc>
          <w:tcPr>
            <w:tcW w:w="3596"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751965" cy="2228215"/>
                  <wp:effectExtent l="0" t="0" r="635" b="63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1751965" cy="222821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是</w:t>
            </w:r>
          </w:p>
        </w:tc>
        <w:tc>
          <w:tcPr>
            <w:tcW w:w="3596" w:type="dxa"/>
            <w:noWrap w:val="0"/>
            <w:vAlign w:val="top"/>
          </w:tcPr>
          <w:p>
            <w:pP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94790" cy="2104390"/>
                  <wp:effectExtent l="0" t="0" r="10160"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tretch>
                            <a:fillRect/>
                          </a:stretch>
                        </pic:blipFill>
                        <pic:spPr>
                          <a:xfrm>
                            <a:off x="0" y="0"/>
                            <a:ext cx="1494790" cy="21043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是</w:t>
            </w:r>
          </w:p>
        </w:tc>
        <w:tc>
          <w:tcPr>
            <w:tcW w:w="3596" w:type="dxa"/>
            <w:noWrap w:val="0"/>
            <w:vAlign w:val="top"/>
          </w:tcPr>
          <w:p>
            <w:pPr>
              <w:rPr>
                <w:rFonts w:ascii="宋体" w:hAnsi="宋体"/>
              </w:rPr>
            </w:pPr>
            <w:r>
              <w:rPr>
                <w:rFonts w:hint="eastAsia" w:ascii="宋体" w:hAnsi="宋体"/>
              </w:rPr>
              <w:t>人脸关键点区域均完整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675765" cy="2361565"/>
                  <wp:effectExtent l="0" t="0" r="635" b="6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6"/>
                          <a:stretch>
                            <a:fillRect/>
                          </a:stretch>
                        </pic:blipFill>
                        <pic:spPr>
                          <a:xfrm>
                            <a:off x="0" y="0"/>
                            <a:ext cx="1675765" cy="236156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人像头部在画幅中所占比例过小，两眼间距不足60像素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13840" cy="2047240"/>
                  <wp:effectExtent l="0" t="0" r="10160" b="1016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7"/>
                          <a:stretch>
                            <a:fillRect/>
                          </a:stretch>
                        </pic:blipFill>
                        <pic:spPr>
                          <a:xfrm>
                            <a:off x="0" y="0"/>
                            <a:ext cx="1513840" cy="204724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光线不均匀，人脸出现较大反差及阴影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85265" cy="1990090"/>
                  <wp:effectExtent l="0" t="0" r="635" b="1016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8"/>
                          <a:stretch>
                            <a:fillRect/>
                          </a:stretch>
                        </pic:blipFill>
                        <pic:spPr>
                          <a:xfrm>
                            <a:off x="0" y="0"/>
                            <a:ext cx="1485265" cy="19900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脸部过亮，有明显光斑或高光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85265" cy="2085340"/>
                  <wp:effectExtent l="0" t="0" r="635" b="1016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9"/>
                          <a:stretch>
                            <a:fillRect/>
                          </a:stretch>
                        </pic:blipFill>
                        <pic:spPr>
                          <a:xfrm>
                            <a:off x="0" y="0"/>
                            <a:ext cx="1485265" cy="208534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脸部亮度不足，人像脸部过暗细节不清楚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85265" cy="2104390"/>
                  <wp:effectExtent l="0" t="0" r="635" b="1016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0"/>
                          <a:stretch>
                            <a:fillRect/>
                          </a:stretch>
                        </pic:blipFill>
                        <pic:spPr>
                          <a:xfrm>
                            <a:off x="0" y="0"/>
                            <a:ext cx="1485265" cy="21043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闭眼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94790" cy="2104390"/>
                  <wp:effectExtent l="0" t="0" r="10160" b="1016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1"/>
                          <a:stretch>
                            <a:fillRect/>
                          </a:stretch>
                        </pic:blipFill>
                        <pic:spPr>
                          <a:xfrm>
                            <a:off x="0" y="0"/>
                            <a:ext cx="1494790" cy="21043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眼睛未正视前方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13840" cy="2056765"/>
                  <wp:effectExtent l="0" t="0" r="10160" b="63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2"/>
                          <a:stretch>
                            <a:fillRect/>
                          </a:stretch>
                        </pic:blipFill>
                        <pic:spPr>
                          <a:xfrm>
                            <a:off x="0" y="0"/>
                            <a:ext cx="1513840" cy="205676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嘴巴不自然闭合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66215" cy="1980565"/>
                  <wp:effectExtent l="0" t="0" r="635" b="635"/>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3"/>
                          <a:stretch>
                            <a:fillRect/>
                          </a:stretch>
                        </pic:blipFill>
                        <pic:spPr>
                          <a:xfrm>
                            <a:off x="0" y="0"/>
                            <a:ext cx="1466215" cy="198056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俯仰角过大，超过±10°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23365" cy="2066290"/>
                  <wp:effectExtent l="0" t="0" r="635" b="1016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4"/>
                          <a:stretch>
                            <a:fillRect/>
                          </a:stretch>
                        </pic:blipFill>
                        <pic:spPr>
                          <a:xfrm>
                            <a:off x="0" y="0"/>
                            <a:ext cx="1523365" cy="20662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倾斜角过大，超过±10°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42415" cy="2056765"/>
                  <wp:effectExtent l="0" t="0" r="635" b="63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5"/>
                          <a:stretch>
                            <a:fillRect/>
                          </a:stretch>
                        </pic:blipFill>
                        <pic:spPr>
                          <a:xfrm>
                            <a:off x="0" y="0"/>
                            <a:ext cx="1542415" cy="205676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水平转动角过大，超过10°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42415" cy="2075815"/>
                  <wp:effectExtent l="0" t="0" r="635" b="63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26"/>
                          <a:stretch>
                            <a:fillRect/>
                          </a:stretch>
                        </pic:blipFill>
                        <pic:spPr>
                          <a:xfrm>
                            <a:off x="0" y="0"/>
                            <a:ext cx="1542415" cy="207581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脸部被印章等图案遮挡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51940" cy="2066290"/>
                  <wp:effectExtent l="0" t="0" r="10160" b="1016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27"/>
                          <a:stretch>
                            <a:fillRect/>
                          </a:stretch>
                        </pic:blipFill>
                        <pic:spPr>
                          <a:xfrm>
                            <a:off x="0" y="0"/>
                            <a:ext cx="1551940" cy="20662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脸部被头巾遮挡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66215" cy="2066290"/>
                  <wp:effectExtent l="0" t="0" r="63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1466215" cy="20662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不应戴有色眼镜（眼疾原因除外）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04315" cy="2028190"/>
                  <wp:effectExtent l="0" t="0" r="635"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1504315" cy="20281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眼镜框不应遮挡眼镜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85265" cy="1990090"/>
                  <wp:effectExtent l="0" t="0" r="635" b="1016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30"/>
                          <a:stretch>
                            <a:fillRect/>
                          </a:stretch>
                        </pic:blipFill>
                        <pic:spPr>
                          <a:xfrm>
                            <a:off x="0" y="0"/>
                            <a:ext cx="1485265" cy="19900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眼镜片上有较大面积反光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04315" cy="2009140"/>
                  <wp:effectExtent l="0" t="0" r="635" b="1016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31"/>
                          <a:stretch>
                            <a:fillRect/>
                          </a:stretch>
                        </pic:blipFill>
                        <pic:spPr>
                          <a:xfrm>
                            <a:off x="0" y="0"/>
                            <a:ext cx="1504315" cy="200914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对焦不清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94790" cy="2037715"/>
                  <wp:effectExtent l="0" t="0" r="10160" b="63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pic:cNvPicPr>
                        </pic:nvPicPr>
                        <pic:blipFill>
                          <a:blip r:embed="rId32"/>
                          <a:stretch>
                            <a:fillRect/>
                          </a:stretch>
                        </pic:blipFill>
                        <pic:spPr>
                          <a:xfrm>
                            <a:off x="0" y="0"/>
                            <a:ext cx="1494790" cy="203771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锐化过度，脸部有明显噪点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37640" cy="2075815"/>
                  <wp:effectExtent l="0" t="0" r="10160" b="63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pic:cNvPicPr>
                        </pic:nvPicPr>
                        <pic:blipFill>
                          <a:blip r:embed="rId33"/>
                          <a:stretch>
                            <a:fillRect/>
                          </a:stretch>
                        </pic:blipFill>
                        <pic:spPr>
                          <a:xfrm>
                            <a:off x="0" y="0"/>
                            <a:ext cx="1437640" cy="2075815"/>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人脸比例失真，几何失真大于5%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504315" cy="2028190"/>
                  <wp:effectExtent l="0" t="0" r="635" b="1016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4"/>
                          <a:stretch>
                            <a:fillRect/>
                          </a:stretch>
                        </pic:blipFill>
                        <pic:spPr>
                          <a:xfrm>
                            <a:off x="0" y="0"/>
                            <a:ext cx="1504315" cy="202819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化浓妆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0" w:type="dxa"/>
            <w:noWrap w:val="0"/>
            <w:vAlign w:val="top"/>
          </w:tcPr>
          <w:p>
            <w:pPr>
              <w:jc w:val="center"/>
              <w:rPr>
                <w:rFonts w:ascii="宋体" w:hAnsi="宋体"/>
              </w:rPr>
            </w:pPr>
            <w:r>
              <w:rPr>
                <w:rFonts w:ascii="宋体" w:hAnsi="宋体"/>
              </w:rPr>
              <w:drawing>
                <wp:inline distT="0" distB="0" distL="114300" distR="114300">
                  <wp:extent cx="1447165" cy="1971040"/>
                  <wp:effectExtent l="0" t="0" r="635" b="1016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5"/>
                          <a:stretch>
                            <a:fillRect/>
                          </a:stretch>
                        </pic:blipFill>
                        <pic:spPr>
                          <a:xfrm>
                            <a:off x="0" y="0"/>
                            <a:ext cx="1447165" cy="1971040"/>
                          </a:xfrm>
                          <a:prstGeom prst="rect">
                            <a:avLst/>
                          </a:prstGeom>
                          <a:noFill/>
                          <a:ln>
                            <a:noFill/>
                          </a:ln>
                        </pic:spPr>
                      </pic:pic>
                    </a:graphicData>
                  </a:graphic>
                </wp:inline>
              </w:drawing>
            </w:r>
          </w:p>
        </w:tc>
        <w:tc>
          <w:tcPr>
            <w:tcW w:w="1540" w:type="dxa"/>
            <w:noWrap w:val="0"/>
            <w:vAlign w:val="top"/>
          </w:tcPr>
          <w:p>
            <w:pPr>
              <w:jc w:val="center"/>
              <w:rPr>
                <w:rFonts w:ascii="宋体" w:hAnsi="宋体"/>
              </w:rPr>
            </w:pPr>
            <w:r>
              <w:rPr>
                <w:rFonts w:hint="eastAsia" w:ascii="宋体" w:hAnsi="宋体"/>
              </w:rPr>
              <w:t>否</w:t>
            </w:r>
          </w:p>
        </w:tc>
        <w:tc>
          <w:tcPr>
            <w:tcW w:w="3596" w:type="dxa"/>
            <w:noWrap w:val="0"/>
            <w:vAlign w:val="top"/>
          </w:tcPr>
          <w:p>
            <w:pPr>
              <w:rPr>
                <w:rFonts w:ascii="宋体" w:hAnsi="宋体"/>
              </w:rPr>
            </w:pPr>
            <w:r>
              <w:rPr>
                <w:rFonts w:hint="eastAsia" w:ascii="宋体" w:hAnsi="宋体"/>
              </w:rPr>
              <w:t>头发遮挡眼镜及眉毛</w:t>
            </w:r>
          </w:p>
        </w:tc>
      </w:tr>
    </w:tbl>
    <w:p>
      <w:pPr>
        <w:rPr>
          <w:rFonts w:ascii="宋体" w:hAnsi="宋体"/>
        </w:rPr>
      </w:pPr>
    </w:p>
    <w:p>
      <w:pPr>
        <w:widowControl/>
        <w:spacing w:before="0" w:after="0" w:line="240" w:lineRule="auto"/>
        <w:jc w:val="left"/>
        <w:rPr>
          <w:rFonts w:hint="eastAsia" w:ascii="宋体" w:hAnsi="宋体"/>
          <w:b/>
          <w:bCs/>
          <w:kern w:val="44"/>
          <w:sz w:val="44"/>
          <w:szCs w:val="44"/>
        </w:rPr>
      </w:pPr>
    </w:p>
    <w:p>
      <w:pPr>
        <w:rPr>
          <w:rFonts w:hint="eastAsia"/>
        </w:rPr>
      </w:pPr>
    </w:p>
    <w:p>
      <w:pPr>
        <w:ind w:firstLine="420" w:firstLineChars="200"/>
        <w:rPr>
          <w:rFonts w:hint="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eastAsia="宋体" w:cs="宋体"/>
          <w:b w:val="0"/>
          <w:bCs w:val="0"/>
          <w:sz w:val="21"/>
          <w:szCs w:val="21"/>
          <w:lang w:val="en-US" w:eastAsia="zh-CN"/>
        </w:rPr>
      </w:pPr>
    </w:p>
    <w:sectPr>
      <w:headerReference r:id="rId7" w:type="default"/>
      <w:pgSz w:w="11905" w:h="16838"/>
      <w:pgMar w:top="2154" w:right="1531" w:bottom="1871" w:left="1531" w:header="850" w:footer="992" w:gutter="0"/>
      <w:pgBorders>
        <w:top w:val="none" w:sz="0" w:space="0"/>
        <w:left w:val="none" w:sz="0" w:space="0"/>
        <w:bottom w:val="none" w:sz="0" w:space="0"/>
        <w:right w:val="none" w:sz="0" w:space="0"/>
      </w:pgBorders>
      <w:pgNumType w:fmt="decimal"/>
      <w:cols w:space="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鏂规灏忔爣瀹嬬?">
    <w:altName w:val="Segoe Print"/>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2" w:lineRule="auto"/>
      <w:rPr>
        <w:rFonts w:ascii="微软雅黑" w:hAnsi="微软雅黑" w:eastAsia="微软雅黑" w:cs="微软雅黑"/>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730A35"/>
    <w:multiLevelType w:val="singleLevel"/>
    <w:tmpl w:val="A1730A35"/>
    <w:lvl w:ilvl="0" w:tentative="0">
      <w:start w:val="1"/>
      <w:numFmt w:val="decimal"/>
      <w:suff w:val="nothing"/>
      <w:lvlText w:val="%1、"/>
      <w:lvlJc w:val="left"/>
    </w:lvl>
  </w:abstractNum>
  <w:abstractNum w:abstractNumId="1">
    <w:nsid w:val="F5D99450"/>
    <w:multiLevelType w:val="singleLevel"/>
    <w:tmpl w:val="F5D99450"/>
    <w:lvl w:ilvl="0" w:tentative="0">
      <w:start w:val="1"/>
      <w:numFmt w:val="decimal"/>
      <w:lvlText w:val="%1."/>
      <w:lvlJc w:val="left"/>
      <w:pPr>
        <w:tabs>
          <w:tab w:val="left" w:pos="312"/>
        </w:tabs>
      </w:pPr>
    </w:lvl>
  </w:abstractNum>
  <w:abstractNum w:abstractNumId="2">
    <w:nsid w:val="128D5ACA"/>
    <w:multiLevelType w:val="multilevel"/>
    <w:tmpl w:val="128D5AC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BD43933"/>
    <w:multiLevelType w:val="multilevel"/>
    <w:tmpl w:val="1BD43933"/>
    <w:lvl w:ilvl="0" w:tentative="0">
      <w:start w:val="1"/>
      <w:numFmt w:val="decimal"/>
      <w:lvlText w:val="%1."/>
      <w:lvlJc w:val="left"/>
      <w:pPr>
        <w:ind w:left="64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
    <w:nsid w:val="57B048A7"/>
    <w:multiLevelType w:val="multilevel"/>
    <w:tmpl w:val="57B048A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HorizontalSpacing w:val="210"/>
  <w:drawingGridVerticalSpacing w:val="16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TIxNWEzY2U3OTE5ZWY5MThmNjAyYzBkMzNjZDEifQ=="/>
  </w:docVars>
  <w:rsids>
    <w:rsidRoot w:val="1CB81A35"/>
    <w:rsid w:val="0213141D"/>
    <w:rsid w:val="050B60CF"/>
    <w:rsid w:val="06C1684A"/>
    <w:rsid w:val="06C62F02"/>
    <w:rsid w:val="076E32BE"/>
    <w:rsid w:val="07F70453"/>
    <w:rsid w:val="086D7C27"/>
    <w:rsid w:val="087C5C3A"/>
    <w:rsid w:val="089808CE"/>
    <w:rsid w:val="08C10875"/>
    <w:rsid w:val="09070465"/>
    <w:rsid w:val="09CC1EDA"/>
    <w:rsid w:val="0B6366A6"/>
    <w:rsid w:val="0BC639A4"/>
    <w:rsid w:val="0C6B19FA"/>
    <w:rsid w:val="0CA1440F"/>
    <w:rsid w:val="0E211365"/>
    <w:rsid w:val="10AE36DB"/>
    <w:rsid w:val="11627CCB"/>
    <w:rsid w:val="15205ED3"/>
    <w:rsid w:val="15B42ABF"/>
    <w:rsid w:val="15F52B38"/>
    <w:rsid w:val="1720040C"/>
    <w:rsid w:val="175257C6"/>
    <w:rsid w:val="17991F6C"/>
    <w:rsid w:val="1C4B0B43"/>
    <w:rsid w:val="1CB81A35"/>
    <w:rsid w:val="1CF30371"/>
    <w:rsid w:val="1CFE21C2"/>
    <w:rsid w:val="1DC35F95"/>
    <w:rsid w:val="1F6E1398"/>
    <w:rsid w:val="203A3726"/>
    <w:rsid w:val="211520DD"/>
    <w:rsid w:val="2262011A"/>
    <w:rsid w:val="247F5101"/>
    <w:rsid w:val="24BB1774"/>
    <w:rsid w:val="24ED119F"/>
    <w:rsid w:val="264C3472"/>
    <w:rsid w:val="28D177B8"/>
    <w:rsid w:val="28D74A8E"/>
    <w:rsid w:val="298567F4"/>
    <w:rsid w:val="29CC7F7F"/>
    <w:rsid w:val="2ACF066F"/>
    <w:rsid w:val="2B0F6376"/>
    <w:rsid w:val="2CF0667B"/>
    <w:rsid w:val="2D4349FC"/>
    <w:rsid w:val="2DF301D1"/>
    <w:rsid w:val="2F560A17"/>
    <w:rsid w:val="2F9636DD"/>
    <w:rsid w:val="31C14142"/>
    <w:rsid w:val="32561D02"/>
    <w:rsid w:val="327D62BB"/>
    <w:rsid w:val="33E11515"/>
    <w:rsid w:val="34410BBE"/>
    <w:rsid w:val="347A456E"/>
    <w:rsid w:val="34B41603"/>
    <w:rsid w:val="366A4DA8"/>
    <w:rsid w:val="38514471"/>
    <w:rsid w:val="3A2B22D6"/>
    <w:rsid w:val="3BB014AF"/>
    <w:rsid w:val="3E2A7EC8"/>
    <w:rsid w:val="3F3423F7"/>
    <w:rsid w:val="414C5CA8"/>
    <w:rsid w:val="4226071D"/>
    <w:rsid w:val="43A1468D"/>
    <w:rsid w:val="43C24475"/>
    <w:rsid w:val="43F63C91"/>
    <w:rsid w:val="44BE6278"/>
    <w:rsid w:val="4588524B"/>
    <w:rsid w:val="49B93DA6"/>
    <w:rsid w:val="4CCA31CA"/>
    <w:rsid w:val="4E0F02B7"/>
    <w:rsid w:val="4EA824BA"/>
    <w:rsid w:val="4EBD0685"/>
    <w:rsid w:val="4F1F48AA"/>
    <w:rsid w:val="4F343D4D"/>
    <w:rsid w:val="4FCB6460"/>
    <w:rsid w:val="508B44F9"/>
    <w:rsid w:val="510A745C"/>
    <w:rsid w:val="534031BD"/>
    <w:rsid w:val="53CF4DB7"/>
    <w:rsid w:val="55F259B1"/>
    <w:rsid w:val="56210DC4"/>
    <w:rsid w:val="577F503C"/>
    <w:rsid w:val="57B179A7"/>
    <w:rsid w:val="57B95737"/>
    <w:rsid w:val="5A7D3068"/>
    <w:rsid w:val="5C9B540C"/>
    <w:rsid w:val="5D066D29"/>
    <w:rsid w:val="5E8E13DE"/>
    <w:rsid w:val="5E995AB2"/>
    <w:rsid w:val="5EA42C9D"/>
    <w:rsid w:val="5FD749AD"/>
    <w:rsid w:val="62255B52"/>
    <w:rsid w:val="62326812"/>
    <w:rsid w:val="624A3B5C"/>
    <w:rsid w:val="62832D3E"/>
    <w:rsid w:val="63C27253"/>
    <w:rsid w:val="64C56E8C"/>
    <w:rsid w:val="654523B9"/>
    <w:rsid w:val="65986567"/>
    <w:rsid w:val="671D69ED"/>
    <w:rsid w:val="676866DD"/>
    <w:rsid w:val="682B1D3A"/>
    <w:rsid w:val="68550B65"/>
    <w:rsid w:val="69821E2D"/>
    <w:rsid w:val="69CB5582"/>
    <w:rsid w:val="69F50851"/>
    <w:rsid w:val="6DAF6F69"/>
    <w:rsid w:val="6E22686A"/>
    <w:rsid w:val="6EDA5E34"/>
    <w:rsid w:val="6F6F4C02"/>
    <w:rsid w:val="701A07AF"/>
    <w:rsid w:val="702B52DD"/>
    <w:rsid w:val="704D134E"/>
    <w:rsid w:val="70763D6E"/>
    <w:rsid w:val="7135675B"/>
    <w:rsid w:val="72BA023C"/>
    <w:rsid w:val="72DD6326"/>
    <w:rsid w:val="74100036"/>
    <w:rsid w:val="74911176"/>
    <w:rsid w:val="7AEC7F65"/>
    <w:rsid w:val="7B0408F4"/>
    <w:rsid w:val="7B4B626B"/>
    <w:rsid w:val="7BF64C14"/>
    <w:rsid w:val="7D2E64A1"/>
    <w:rsid w:val="7D910439"/>
    <w:rsid w:val="7E797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50" w:beforeLines="50" w:beforeAutospacing="0" w:after="50" w:afterLines="50" w:afterAutospacing="0" w:line="440" w:lineRule="exact"/>
      <w:jc w:val="center"/>
      <w:outlineLvl w:val="0"/>
    </w:pPr>
    <w:rPr>
      <w:rFonts w:eastAsia="宋体" w:asciiTheme="minorAscii" w:hAnsiTheme="minorAscii"/>
      <w:b/>
      <w:kern w:val="44"/>
      <w:sz w:val="28"/>
    </w:rPr>
  </w:style>
  <w:style w:type="paragraph" w:styleId="3">
    <w:name w:val="heading 2"/>
    <w:basedOn w:val="1"/>
    <w:next w:val="1"/>
    <w:unhideWhenUsed/>
    <w:qFormat/>
    <w:uiPriority w:val="0"/>
    <w:pPr>
      <w:keepNext/>
      <w:keepLines/>
      <w:spacing w:before="50" w:beforeLines="50" w:beforeAutospacing="0" w:after="50" w:afterLines="50" w:afterAutospacing="0" w:line="440" w:lineRule="exact"/>
      <w:jc w:val="center"/>
      <w:outlineLvl w:val="1"/>
    </w:pPr>
    <w:rPr>
      <w:rFonts w:ascii="Arial" w:hAnsi="Arial" w:eastAsia="宋体"/>
      <w:b/>
      <w:sz w:val="24"/>
    </w:rPr>
  </w:style>
  <w:style w:type="paragraph" w:styleId="4">
    <w:name w:val="heading 3"/>
    <w:basedOn w:val="1"/>
    <w:next w:val="1"/>
    <w:qFormat/>
    <w:uiPriority w:val="1"/>
    <w:pPr>
      <w:outlineLvl w:val="2"/>
    </w:pPr>
    <w:rPr>
      <w:rFonts w:ascii="宋体" w:hAnsi="宋体" w:eastAsia="宋体"/>
      <w:b/>
      <w:bCs/>
      <w:sz w:val="24"/>
      <w:szCs w:val="24"/>
    </w:rPr>
  </w:style>
  <w:style w:type="paragraph" w:styleId="5">
    <w:name w:val="heading 4"/>
    <w:basedOn w:val="1"/>
    <w:next w:val="1"/>
    <w:qFormat/>
    <w:uiPriority w:val="1"/>
    <w:pPr>
      <w:outlineLvl w:val="3"/>
    </w:pPr>
    <w:rPr>
      <w:rFonts w:ascii="宋体" w:hAnsi="宋体" w:eastAsia="宋体"/>
      <w:b/>
      <w:bCs/>
      <w:sz w:val="21"/>
      <w:szCs w:val="21"/>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pPr>
      <w:ind w:left="573"/>
    </w:pPr>
    <w:rPr>
      <w:rFonts w:ascii="宋体" w:hAnsi="宋体" w:eastAsia="宋体"/>
      <w:sz w:val="21"/>
      <w:szCs w:val="21"/>
    </w:rPr>
  </w:style>
  <w:style w:type="paragraph" w:styleId="7">
    <w:name w:val="Body Text Indent"/>
    <w:basedOn w:val="1"/>
    <w:semiHidden/>
    <w:qFormat/>
    <w:uiPriority w:val="0"/>
    <w:pPr>
      <w:ind w:firstLine="560" w:firstLineChars="200"/>
    </w:pPr>
    <w:rPr>
      <w:rFonts w:ascii="仿宋_GB2312"/>
      <w:sz w:val="28"/>
      <w:szCs w:val="28"/>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13">
    <w:name w:val="Normal (Web)"/>
    <w:basedOn w:val="1"/>
    <w:unhideWhenUsed/>
    <w:qFormat/>
    <w:uiPriority w:val="99"/>
    <w:pPr>
      <w:widowControl/>
      <w:jc w:val="left"/>
    </w:pPr>
    <w:rPr>
      <w:rFonts w:ascii="宋体" w:hAnsi="宋体" w:cs="宋体"/>
      <w:kern w:val="0"/>
      <w:sz w:val="24"/>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styleId="18">
    <w:name w:val="page number"/>
    <w:basedOn w:val="16"/>
    <w:qFormat/>
    <w:uiPriority w:val="0"/>
  </w:style>
  <w:style w:type="character" w:styleId="19">
    <w:name w:val="Hyperlink"/>
    <w:qFormat/>
    <w:uiPriority w:val="0"/>
    <w:rPr>
      <w:color w:val="0000FF"/>
      <w:u w:val="single"/>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WPSOffice手动目录 2"/>
    <w:qFormat/>
    <w:uiPriority w:val="0"/>
    <w:pPr>
      <w:ind w:leftChars="200"/>
    </w:pPr>
    <w:rPr>
      <w:rFonts w:asciiTheme="minorHAnsi" w:hAnsiTheme="minorHAnsi" w:eastAsiaTheme="minorEastAsia" w:cstheme="minorBidi"/>
      <w:sz w:val="20"/>
      <w:szCs w:val="20"/>
    </w:rPr>
  </w:style>
  <w:style w:type="paragraph" w:styleId="22">
    <w:name w:val="List Paragraph"/>
    <w:basedOn w:val="1"/>
    <w:qFormat/>
    <w:uiPriority w:val="34"/>
    <w:pPr>
      <w:ind w:firstLine="420" w:firstLineChars="200"/>
    </w:pPr>
  </w:style>
  <w:style w:type="paragraph" w:customStyle="1" w:styleId="23">
    <w:name w:val="Table Paragraph"/>
    <w:basedOn w:val="1"/>
    <w:qFormat/>
    <w:uiPriority w:val="1"/>
  </w:style>
  <w:style w:type="table" w:customStyle="1" w:styleId="24">
    <w:name w:val="Table Normal"/>
    <w:semiHidden/>
    <w:unhideWhenUsed/>
    <w:qFormat/>
    <w:uiPriority w:val="2"/>
    <w:tblPr>
      <w:tblCellMar>
        <w:top w:w="0" w:type="dxa"/>
        <w:left w:w="0" w:type="dxa"/>
        <w:bottom w:w="0" w:type="dxa"/>
        <w:right w:w="0" w:type="dxa"/>
      </w:tblCellMar>
    </w:tblPr>
  </w:style>
  <w:style w:type="character" w:customStyle="1" w:styleId="25">
    <w:name w:val="font31"/>
    <w:basedOn w:val="16"/>
    <w:qFormat/>
    <w:uiPriority w:val="0"/>
    <w:rPr>
      <w:rFonts w:hint="default" w:ascii="仿宋_GB2312" w:eastAsia="仿宋_GB2312" w:cs="仿宋_GB2312"/>
      <w:color w:val="000000"/>
      <w:sz w:val="32"/>
      <w:szCs w:val="32"/>
      <w:u w:val="none"/>
    </w:rPr>
  </w:style>
  <w:style w:type="character" w:customStyle="1" w:styleId="26">
    <w:name w:val="font41"/>
    <w:basedOn w:val="16"/>
    <w:qFormat/>
    <w:uiPriority w:val="0"/>
    <w:rPr>
      <w:rFonts w:ascii="仿宋" w:hAnsi="仿宋" w:eastAsia="仿宋" w:cs="仿宋"/>
      <w:color w:val="000000"/>
      <w:sz w:val="32"/>
      <w:szCs w:val="32"/>
      <w:u w:val="none"/>
    </w:rPr>
  </w:style>
  <w:style w:type="character" w:customStyle="1" w:styleId="27">
    <w:name w:val="font81"/>
    <w:basedOn w:val="16"/>
    <w:qFormat/>
    <w:uiPriority w:val="0"/>
    <w:rPr>
      <w:rFonts w:hint="default" w:ascii="仿宋_GB2312" w:eastAsia="仿宋_GB2312" w:cs="仿宋_GB2312"/>
      <w:color w:val="000000"/>
      <w:sz w:val="32"/>
      <w:szCs w:val="32"/>
      <w:u w:val="single"/>
    </w:rPr>
  </w:style>
  <w:style w:type="paragraph" w:customStyle="1" w:styleId="28">
    <w:name w:val="WPSOffice手动目录 3"/>
    <w:qFormat/>
    <w:uiPriority w:val="0"/>
    <w:pPr>
      <w:ind w:leftChars="400"/>
    </w:pPr>
    <w:rPr>
      <w:rFonts w:ascii="Times New Roman" w:hAnsi="Times New Roman" w:eastAsia="宋体" w:cs="Times New Roman"/>
      <w:sz w:val="20"/>
      <w:szCs w:val="20"/>
    </w:rPr>
  </w:style>
  <w:style w:type="paragraph" w:customStyle="1" w:styleId="29">
    <w:name w:val="1征文"/>
    <w:basedOn w:val="1"/>
    <w:qFormat/>
    <w:uiPriority w:val="0"/>
    <w:pPr>
      <w:tabs>
        <w:tab w:val="left" w:pos="1695"/>
      </w:tabs>
      <w:kinsoku w:val="0"/>
      <w:overflowPunct w:val="0"/>
      <w:autoSpaceDE w:val="0"/>
      <w:autoSpaceDN w:val="0"/>
      <w:adjustRightInd w:val="0"/>
      <w:spacing w:line="360" w:lineRule="auto"/>
      <w:ind w:firstLine="200" w:firstLineChars="200"/>
      <w:jc w:val="left"/>
    </w:pPr>
    <w:rPr>
      <w:rFonts w:ascii="Times New Roman" w:hAnsi="Times New Roman" w:eastAsia="宋体" w:cs="宋体"/>
      <w:spacing w:val="-3"/>
      <w:kern w:val="0"/>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16869</Words>
  <Characters>17816</Characters>
  <Lines>0</Lines>
  <Paragraphs>0</Paragraphs>
  <TotalTime>111</TotalTime>
  <ScaleCrop>false</ScaleCrop>
  <LinksUpToDate>false</LinksUpToDate>
  <CharactersWithSpaces>19240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2022-05-11T12:00:00Z</dcterms:created>
  <dc:creator>(=￣ ρ￣=) ..zzZZ</dc:creator>
  <cp:lastModifiedBy>Administrator</cp:lastModifiedBy>
  <dcterms:modified xsi:type="dcterms:W3CDTF">2023-06-20T01:59:53Z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927BC28FB02041D7B4B5279C849417B8_13</vt:lpwstr>
  </property>
</Properties>
</file>